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778D" w:rsidRDefault="009A778D" w:rsidP="005017A6">
      <w:pPr>
        <w:spacing w:after="0" w:line="240" w:lineRule="auto"/>
        <w:jc w:val="center"/>
        <w:rPr>
          <w:rFonts w:ascii="Source Sans Pro" w:hAnsi="Source Sans Pro"/>
          <w:b/>
          <w:sz w:val="38"/>
          <w:szCs w:val="38"/>
        </w:rPr>
      </w:pPr>
      <w:r w:rsidRPr="00CA2BD5">
        <w:rPr>
          <w:rFonts w:ascii="Source Sans Pro" w:hAnsi="Source Sans Pro"/>
          <w:b/>
          <w:sz w:val="36"/>
          <w:szCs w:val="38"/>
        </w:rPr>
        <w:t>Pressemitteilung</w:t>
      </w:r>
    </w:p>
    <w:p w:rsidR="005017A6" w:rsidRPr="00160CB4" w:rsidRDefault="005017A6" w:rsidP="005017A6">
      <w:pPr>
        <w:spacing w:after="0" w:line="240" w:lineRule="auto"/>
        <w:jc w:val="center"/>
        <w:rPr>
          <w:rFonts w:ascii="Source Sans Pro" w:hAnsi="Source Sans Pro"/>
        </w:rPr>
      </w:pPr>
    </w:p>
    <w:p w:rsidR="00A60A67" w:rsidRPr="001F0557" w:rsidRDefault="00A60A67" w:rsidP="005017A6">
      <w:pPr>
        <w:spacing w:after="0" w:line="240" w:lineRule="auto"/>
        <w:jc w:val="center"/>
        <w:rPr>
          <w:rFonts w:ascii="Source Sans Pro" w:hAnsi="Source Sans Pro"/>
          <w:b/>
          <w:sz w:val="32"/>
          <w:szCs w:val="32"/>
        </w:rPr>
      </w:pPr>
      <w:r w:rsidRPr="001F0557">
        <w:rPr>
          <w:rFonts w:ascii="Source Sans Pro" w:hAnsi="Source Sans Pro"/>
          <w:b/>
          <w:sz w:val="32"/>
          <w:szCs w:val="32"/>
        </w:rPr>
        <w:t>Erweiterung der Geschäftstätigkeit</w:t>
      </w:r>
    </w:p>
    <w:p w:rsidR="00317052" w:rsidRPr="001F0557" w:rsidRDefault="00A60A67" w:rsidP="005017A6">
      <w:pPr>
        <w:spacing w:after="0" w:line="240" w:lineRule="auto"/>
        <w:jc w:val="center"/>
        <w:rPr>
          <w:rFonts w:ascii="Source Sans Pro" w:hAnsi="Source Sans Pro"/>
          <w:sz w:val="32"/>
          <w:szCs w:val="32"/>
        </w:rPr>
      </w:pPr>
      <w:r w:rsidRPr="001F0557">
        <w:rPr>
          <w:rFonts w:ascii="Source Sans Pro" w:hAnsi="Source Sans Pro"/>
          <w:i/>
          <w:sz w:val="32"/>
          <w:szCs w:val="32"/>
        </w:rPr>
        <w:t>die weinräte</w:t>
      </w:r>
      <w:r w:rsidRPr="001F0557">
        <w:rPr>
          <w:rFonts w:ascii="Source Sans Pro" w:hAnsi="Source Sans Pro"/>
          <w:sz w:val="32"/>
          <w:szCs w:val="32"/>
        </w:rPr>
        <w:t xml:space="preserve"> nehmen m</w:t>
      </w:r>
      <w:r w:rsidR="009A778D" w:rsidRPr="001F0557">
        <w:rPr>
          <w:rFonts w:ascii="Source Sans Pro" w:hAnsi="Source Sans Pro"/>
          <w:sz w:val="32"/>
          <w:szCs w:val="32"/>
        </w:rPr>
        <w:t>editerrane Weingüter</w:t>
      </w:r>
      <w:r w:rsidRPr="001F0557">
        <w:rPr>
          <w:rFonts w:ascii="Source Sans Pro" w:hAnsi="Source Sans Pro"/>
          <w:sz w:val="32"/>
          <w:szCs w:val="32"/>
        </w:rPr>
        <w:t xml:space="preserve"> in Portfolio auf</w:t>
      </w:r>
    </w:p>
    <w:p w:rsidR="00A60A67" w:rsidRPr="00A60A67" w:rsidRDefault="00A60A67" w:rsidP="005017A6">
      <w:pPr>
        <w:spacing w:after="0" w:line="240" w:lineRule="auto"/>
        <w:jc w:val="center"/>
        <w:rPr>
          <w:rFonts w:ascii="Source Sans Pro" w:hAnsi="Source Sans Pro"/>
          <w:sz w:val="16"/>
          <w:szCs w:val="16"/>
        </w:rPr>
      </w:pPr>
    </w:p>
    <w:p w:rsidR="00A60A67" w:rsidRPr="00A60A67" w:rsidRDefault="00A60A67" w:rsidP="005017A6">
      <w:pPr>
        <w:spacing w:after="0" w:line="240" w:lineRule="auto"/>
        <w:jc w:val="center"/>
        <w:rPr>
          <w:rFonts w:ascii="Source Sans Pro" w:hAnsi="Source Sans Pro"/>
        </w:rPr>
      </w:pPr>
      <w:r>
        <w:rPr>
          <w:rFonts w:ascii="Source Sans Pro" w:hAnsi="Source Sans Pro"/>
        </w:rPr>
        <w:t xml:space="preserve">Geisenheim, den </w:t>
      </w:r>
      <w:bookmarkStart w:id="0" w:name="_GoBack"/>
      <w:bookmarkEnd w:id="0"/>
      <w:r>
        <w:rPr>
          <w:rFonts w:ascii="Source Sans Pro" w:hAnsi="Source Sans Pro"/>
        </w:rPr>
        <w:t>27.07.18</w:t>
      </w:r>
    </w:p>
    <w:p w:rsidR="005A60C0" w:rsidRPr="00CA2BD5" w:rsidRDefault="005A60C0" w:rsidP="005A60C0">
      <w:pPr>
        <w:tabs>
          <w:tab w:val="left" w:pos="1418"/>
        </w:tabs>
        <w:spacing w:after="0" w:line="240" w:lineRule="auto"/>
        <w:rPr>
          <w:rFonts w:ascii="Source Sans Pro" w:hAnsi="Source Sans Pro"/>
          <w:sz w:val="12"/>
        </w:rPr>
      </w:pPr>
    </w:p>
    <w:p w:rsidR="005062A3" w:rsidRPr="005017A6" w:rsidRDefault="005017A6" w:rsidP="00105308">
      <w:pPr>
        <w:tabs>
          <w:tab w:val="left" w:pos="1418"/>
          <w:tab w:val="left" w:pos="2127"/>
          <w:tab w:val="left" w:pos="5812"/>
        </w:tabs>
        <w:spacing w:after="60"/>
        <w:rPr>
          <w:rFonts w:ascii="Source Sans Pro" w:hAnsi="Source Sans Pro"/>
          <w:sz w:val="16"/>
          <w:szCs w:val="16"/>
        </w:rPr>
      </w:pPr>
      <w:r w:rsidRPr="005017A6">
        <w:rPr>
          <w:rFonts w:ascii="Source Sans Pro" w:hAnsi="Source Sans Pro"/>
          <w:sz w:val="16"/>
          <w:szCs w:val="16"/>
        </w:rPr>
        <w:t>________________________________________________________</w:t>
      </w:r>
      <w:r>
        <w:rPr>
          <w:rFonts w:ascii="Source Sans Pro" w:hAnsi="Source Sans Pro"/>
          <w:sz w:val="16"/>
          <w:szCs w:val="16"/>
        </w:rPr>
        <w:t>___________________________________________________________</w:t>
      </w:r>
    </w:p>
    <w:p w:rsidR="009A778D" w:rsidRDefault="009A778D" w:rsidP="00160CB4">
      <w:pPr>
        <w:spacing w:after="0" w:line="240" w:lineRule="auto"/>
        <w:rPr>
          <w:rFonts w:ascii="Source Sans Pro" w:hAnsi="Source Sans Pro"/>
        </w:rPr>
      </w:pPr>
    </w:p>
    <w:p w:rsidR="009A778D" w:rsidRPr="009A778D" w:rsidRDefault="009A778D" w:rsidP="00160CB4">
      <w:pPr>
        <w:spacing w:after="0" w:line="240" w:lineRule="auto"/>
        <w:rPr>
          <w:rFonts w:ascii="Source Sans Pro" w:hAnsi="Source Sans Pro"/>
          <w:b/>
        </w:rPr>
      </w:pPr>
      <w:r w:rsidRPr="009A778D">
        <w:rPr>
          <w:rFonts w:ascii="Source Sans Pro" w:hAnsi="Source Sans Pro"/>
          <w:b/>
        </w:rPr>
        <w:t xml:space="preserve">KURZVERSION </w:t>
      </w:r>
    </w:p>
    <w:p w:rsidR="009A778D" w:rsidRDefault="009A778D" w:rsidP="00160CB4">
      <w:pPr>
        <w:spacing w:after="0" w:line="240" w:lineRule="auto"/>
        <w:rPr>
          <w:rFonts w:ascii="Source Sans Pro" w:hAnsi="Source Sans Pro"/>
        </w:rPr>
      </w:pPr>
    </w:p>
    <w:p w:rsidR="007B73F1" w:rsidRDefault="009A778D" w:rsidP="00A915A7">
      <w:pPr>
        <w:rPr>
          <w:rFonts w:ascii="Source Sans Pro" w:hAnsi="Source Sans Pro"/>
        </w:rPr>
      </w:pPr>
      <w:r>
        <w:rPr>
          <w:rFonts w:ascii="Source Sans Pro" w:hAnsi="Source Sans Pro"/>
        </w:rPr>
        <w:t xml:space="preserve">Weingenießer können sich mit Hilfe von </w:t>
      </w:r>
      <w:r w:rsidRPr="00B04A77">
        <w:rPr>
          <w:rFonts w:ascii="Source Sans Pro" w:hAnsi="Source Sans Pro"/>
          <w:i/>
        </w:rPr>
        <w:t>die weinräte</w:t>
      </w:r>
      <w:r>
        <w:rPr>
          <w:rFonts w:ascii="Source Sans Pro" w:hAnsi="Source Sans Pro"/>
        </w:rPr>
        <w:t xml:space="preserve"> </w:t>
      </w:r>
      <w:proofErr w:type="spellStart"/>
      <w:r w:rsidR="00A60A67">
        <w:rPr>
          <w:rFonts w:ascii="Source Sans Pro" w:hAnsi="Source Sans Pro"/>
        </w:rPr>
        <w:t>by</w:t>
      </w:r>
      <w:proofErr w:type="spellEnd"/>
      <w:r w:rsidR="00A60A67">
        <w:rPr>
          <w:rFonts w:ascii="Source Sans Pro" w:hAnsi="Source Sans Pro"/>
        </w:rPr>
        <w:t xml:space="preserve"> Wein &amp; Rat </w:t>
      </w:r>
      <w:r>
        <w:rPr>
          <w:rFonts w:ascii="Source Sans Pro" w:hAnsi="Source Sans Pro"/>
        </w:rPr>
        <w:t>ihren Traum vom eigenen Weingut j</w:t>
      </w:r>
      <w:r w:rsidR="00A915A7">
        <w:rPr>
          <w:rFonts w:ascii="Source Sans Pro" w:hAnsi="Source Sans Pro"/>
        </w:rPr>
        <w:t>etzt auch a</w:t>
      </w:r>
      <w:r>
        <w:rPr>
          <w:rFonts w:ascii="Source Sans Pro" w:hAnsi="Source Sans Pro"/>
        </w:rPr>
        <w:t xml:space="preserve">m </w:t>
      </w:r>
      <w:r w:rsidR="00A915A7">
        <w:rPr>
          <w:rFonts w:ascii="Source Sans Pro" w:hAnsi="Source Sans Pro"/>
        </w:rPr>
        <w:t>Mittelmeer</w:t>
      </w:r>
      <w:r>
        <w:rPr>
          <w:rFonts w:ascii="Source Sans Pro" w:hAnsi="Source Sans Pro"/>
        </w:rPr>
        <w:t xml:space="preserve"> erfüllen! Über eine Kooperation mit der führenden Agentur für Weingüter in Südfrankreich wurde auf einen Schlag das Netzwerk deutlich erweitert. Egal ob als Quereinsteiger in die Weinbranche oder als Altersruhesitz – wenig Regionen sind hierfür besser geeignet als </w:t>
      </w:r>
      <w:r w:rsidR="00316B69">
        <w:rPr>
          <w:rFonts w:ascii="Source Sans Pro" w:hAnsi="Source Sans Pro"/>
        </w:rPr>
        <w:t xml:space="preserve">z. B. </w:t>
      </w:r>
      <w:r>
        <w:rPr>
          <w:rFonts w:ascii="Source Sans Pro" w:hAnsi="Source Sans Pro"/>
        </w:rPr>
        <w:t>die Provence oder die</w:t>
      </w:r>
      <w:r w:rsidRPr="009A778D">
        <w:rPr>
          <w:rFonts w:ascii="Source Sans Pro" w:hAnsi="Source Sans Pro"/>
        </w:rPr>
        <w:t xml:space="preserve"> Côte d'Azur</w:t>
      </w:r>
      <w:r>
        <w:rPr>
          <w:rFonts w:ascii="Source Sans Pro" w:hAnsi="Source Sans Pro"/>
        </w:rPr>
        <w:t xml:space="preserve">. </w:t>
      </w:r>
    </w:p>
    <w:p w:rsidR="00B04A77" w:rsidRDefault="00B04A77" w:rsidP="00A915A7">
      <w:pPr>
        <w:rPr>
          <w:rFonts w:ascii="Source Sans Pro" w:hAnsi="Source Sans Pro"/>
        </w:rPr>
      </w:pPr>
      <w:r>
        <w:rPr>
          <w:rFonts w:ascii="Source Sans Pro" w:hAnsi="Source Sans Pro"/>
        </w:rPr>
        <w:t xml:space="preserve">Parallel entsprechen </w:t>
      </w:r>
      <w:r w:rsidRPr="00B04A77">
        <w:rPr>
          <w:rFonts w:ascii="Source Sans Pro" w:hAnsi="Source Sans Pro"/>
          <w:i/>
        </w:rPr>
        <w:t>die weinräte</w:t>
      </w:r>
      <w:r>
        <w:rPr>
          <w:rFonts w:ascii="Source Sans Pro" w:hAnsi="Source Sans Pro"/>
        </w:rPr>
        <w:t xml:space="preserve"> auch der großen Sehnsucht ihrer Kunden nach Italien. Aktuell vermitteln sie die einmalige Chance</w:t>
      </w:r>
      <w:r w:rsidR="00A60A67">
        <w:rPr>
          <w:rFonts w:ascii="Source Sans Pro" w:hAnsi="Source Sans Pro"/>
        </w:rPr>
        <w:t>,</w:t>
      </w:r>
      <w:r>
        <w:rPr>
          <w:rFonts w:ascii="Source Sans Pro" w:hAnsi="Source Sans Pro"/>
        </w:rPr>
        <w:t xml:space="preserve"> sich an einem Weingut in der </w:t>
      </w:r>
      <w:proofErr w:type="spellStart"/>
      <w:r>
        <w:rPr>
          <w:rFonts w:ascii="Source Sans Pro" w:hAnsi="Source Sans Pro"/>
        </w:rPr>
        <w:t>Maremma</w:t>
      </w:r>
      <w:proofErr w:type="spellEnd"/>
      <w:r>
        <w:rPr>
          <w:rFonts w:ascii="Source Sans Pro" w:hAnsi="Source Sans Pro"/>
        </w:rPr>
        <w:t xml:space="preserve"> im Herzen der südlichen Toskana zu beteiligen. Weingutsbesitzer werden </w:t>
      </w:r>
      <w:r w:rsidR="00316B69">
        <w:rPr>
          <w:rFonts w:ascii="Source Sans Pro" w:hAnsi="Source Sans Pro"/>
        </w:rPr>
        <w:t>mit wenig</w:t>
      </w:r>
      <w:r w:rsidR="00A60A67">
        <w:rPr>
          <w:rFonts w:ascii="Source Sans Pro" w:hAnsi="Source Sans Pro"/>
        </w:rPr>
        <w:t xml:space="preserve"> Aufwand </w:t>
      </w:r>
      <w:r>
        <w:rPr>
          <w:rFonts w:ascii="Source Sans Pro" w:hAnsi="Source Sans Pro"/>
        </w:rPr>
        <w:t xml:space="preserve">– so </w:t>
      </w:r>
      <w:r w:rsidR="00A60A67">
        <w:rPr>
          <w:rFonts w:ascii="Source Sans Pro" w:hAnsi="Source Sans Pro"/>
        </w:rPr>
        <w:t>einfach geht das bei diesem Projekt.</w:t>
      </w:r>
    </w:p>
    <w:p w:rsidR="00316B69" w:rsidRPr="009A778D" w:rsidRDefault="00316B69" w:rsidP="00A915A7">
      <w:pPr>
        <w:rPr>
          <w:rFonts w:ascii="Source Sans Pro" w:hAnsi="Source Sans Pro"/>
        </w:rPr>
      </w:pPr>
      <w:r>
        <w:rPr>
          <w:rFonts w:ascii="Source Sans Pro" w:hAnsi="Source Sans Pro"/>
        </w:rPr>
        <w:t xml:space="preserve">Aufgrund ihrer jahrelangen Erfahrung wissen </w:t>
      </w:r>
      <w:r w:rsidRPr="00C80B7C">
        <w:rPr>
          <w:rFonts w:ascii="Source Sans Pro" w:hAnsi="Source Sans Pro"/>
          <w:i/>
        </w:rPr>
        <w:t>die weinräte</w:t>
      </w:r>
      <w:r>
        <w:rPr>
          <w:rFonts w:ascii="Source Sans Pro" w:hAnsi="Source Sans Pro"/>
        </w:rPr>
        <w:t xml:space="preserve">, was sich Kunden aus </w:t>
      </w:r>
      <w:r w:rsidR="00040B8E">
        <w:rPr>
          <w:rFonts w:ascii="Source Sans Pro" w:hAnsi="Source Sans Pro"/>
        </w:rPr>
        <w:t xml:space="preserve">Nordeuropa wünschen: </w:t>
      </w:r>
      <w:r>
        <w:rPr>
          <w:rFonts w:ascii="Source Sans Pro" w:hAnsi="Source Sans Pro"/>
        </w:rPr>
        <w:t xml:space="preserve">Ein Weingut zu kaufen, ist </w:t>
      </w:r>
      <w:r w:rsidR="00E2741F">
        <w:rPr>
          <w:rFonts w:ascii="Source Sans Pro" w:hAnsi="Source Sans Pro"/>
        </w:rPr>
        <w:t>erhebend. Viele Käufer haben seit langem schon den Wunsch ein eigenes Weingut zu besitzen und träumen von einem Leben im Rhythmus mit der Natur. Doch der Alltag eines Winzers ist nicht immer so romantisch, weder an der Mosel noch in der Provence.</w:t>
      </w:r>
      <w:r>
        <w:rPr>
          <w:rFonts w:ascii="Source Sans Pro" w:hAnsi="Source Sans Pro"/>
        </w:rPr>
        <w:t xml:space="preserve"> Das böse Erwachen </w:t>
      </w:r>
      <w:r w:rsidR="00040B8E">
        <w:rPr>
          <w:rFonts w:ascii="Source Sans Pro" w:hAnsi="Source Sans Pro"/>
        </w:rPr>
        <w:t>wird vermieden</w:t>
      </w:r>
      <w:r>
        <w:rPr>
          <w:rFonts w:ascii="Source Sans Pro" w:hAnsi="Source Sans Pro"/>
        </w:rPr>
        <w:t xml:space="preserve">, indem </w:t>
      </w:r>
      <w:r w:rsidR="002D1B6F">
        <w:rPr>
          <w:rFonts w:ascii="Source Sans Pro" w:hAnsi="Source Sans Pro"/>
        </w:rPr>
        <w:t xml:space="preserve">sich </w:t>
      </w:r>
      <w:r>
        <w:rPr>
          <w:rFonts w:ascii="Source Sans Pro" w:hAnsi="Source Sans Pro"/>
        </w:rPr>
        <w:t xml:space="preserve">Kunden beim kompletten Kaufprozess umfassend beraten </w:t>
      </w:r>
      <w:r w:rsidR="00040B8E">
        <w:rPr>
          <w:rFonts w:ascii="Source Sans Pro" w:hAnsi="Source Sans Pro"/>
        </w:rPr>
        <w:t>und</w:t>
      </w:r>
      <w:r>
        <w:rPr>
          <w:rFonts w:ascii="Source Sans Pro" w:hAnsi="Source Sans Pro"/>
        </w:rPr>
        <w:t xml:space="preserve"> begleiten</w:t>
      </w:r>
      <w:r w:rsidR="002D1B6F">
        <w:rPr>
          <w:rFonts w:ascii="Source Sans Pro" w:hAnsi="Source Sans Pro"/>
        </w:rPr>
        <w:t xml:space="preserve"> lassen.</w:t>
      </w:r>
    </w:p>
    <w:p w:rsidR="007B73F1" w:rsidRDefault="00B04A77" w:rsidP="00A915A7">
      <w:pPr>
        <w:rPr>
          <w:rFonts w:ascii="Source Sans Pro" w:hAnsi="Source Sans Pro"/>
          <w:bCs/>
        </w:rPr>
      </w:pPr>
      <w:r w:rsidRPr="00B04A77">
        <w:rPr>
          <w:rFonts w:ascii="Source Sans Pro" w:hAnsi="Source Sans Pro"/>
          <w:bCs/>
          <w:i/>
        </w:rPr>
        <w:t>Die weinräte</w:t>
      </w:r>
      <w:r>
        <w:rPr>
          <w:rFonts w:ascii="Source Sans Pro" w:hAnsi="Source Sans Pro"/>
          <w:bCs/>
        </w:rPr>
        <w:t xml:space="preserve"> sind Deutschlands führende Beratung</w:t>
      </w:r>
      <w:r w:rsidRPr="00B04A77">
        <w:rPr>
          <w:rFonts w:ascii="Source Sans Pro" w:hAnsi="Source Sans Pro"/>
          <w:bCs/>
        </w:rPr>
        <w:t>, die alle Aspekte der Weinbranche abdeckt</w:t>
      </w:r>
      <w:r>
        <w:rPr>
          <w:rFonts w:ascii="Source Sans Pro" w:hAnsi="Source Sans Pro"/>
          <w:bCs/>
        </w:rPr>
        <w:t>. Neben der</w:t>
      </w:r>
      <w:r w:rsidRPr="00B04A77">
        <w:rPr>
          <w:rFonts w:ascii="Source Sans Pro" w:hAnsi="Source Sans Pro"/>
          <w:bCs/>
        </w:rPr>
        <w:t xml:space="preserve"> klassischen Unternehmensnachfolge, Beteiligungen &amp; Anlageobjekten </w:t>
      </w:r>
      <w:r>
        <w:rPr>
          <w:rFonts w:ascii="Source Sans Pro" w:hAnsi="Source Sans Pro"/>
          <w:bCs/>
        </w:rPr>
        <w:t>wird</w:t>
      </w:r>
      <w:r w:rsidRPr="00B04A77">
        <w:rPr>
          <w:rFonts w:ascii="Source Sans Pro" w:hAnsi="Source Sans Pro"/>
          <w:bCs/>
        </w:rPr>
        <w:t xml:space="preserve"> das große Feld der operativen und strategischen Beratung von Weingütern </w:t>
      </w:r>
      <w:r>
        <w:rPr>
          <w:rFonts w:ascii="Source Sans Pro" w:hAnsi="Source Sans Pro"/>
          <w:bCs/>
        </w:rPr>
        <w:t>abgedeckt</w:t>
      </w:r>
      <w:r w:rsidRPr="00B04A77">
        <w:rPr>
          <w:rFonts w:ascii="Source Sans Pro" w:hAnsi="Source Sans Pro"/>
          <w:bCs/>
        </w:rPr>
        <w:t>.</w:t>
      </w:r>
    </w:p>
    <w:p w:rsidR="009A778D" w:rsidRDefault="009A778D" w:rsidP="009A778D">
      <w:pPr>
        <w:spacing w:after="0" w:line="240" w:lineRule="auto"/>
        <w:rPr>
          <w:rFonts w:ascii="Source Sans Pro" w:hAnsi="Source Sans Pro"/>
        </w:rPr>
      </w:pPr>
    </w:p>
    <w:p w:rsidR="003D57F3" w:rsidRDefault="003D57F3" w:rsidP="009A778D">
      <w:pPr>
        <w:spacing w:after="0" w:line="240" w:lineRule="auto"/>
        <w:rPr>
          <w:rFonts w:ascii="Source Sans Pro" w:hAnsi="Source Sans Pro"/>
        </w:rPr>
      </w:pPr>
    </w:p>
    <w:p w:rsidR="009A778D" w:rsidRPr="009A778D" w:rsidRDefault="009A778D" w:rsidP="009A778D">
      <w:pPr>
        <w:spacing w:after="0" w:line="240" w:lineRule="auto"/>
        <w:rPr>
          <w:rFonts w:ascii="Source Sans Pro" w:hAnsi="Source Sans Pro"/>
          <w:b/>
        </w:rPr>
      </w:pPr>
      <w:r>
        <w:rPr>
          <w:rFonts w:ascii="Source Sans Pro" w:hAnsi="Source Sans Pro"/>
          <w:b/>
        </w:rPr>
        <w:t>LANG</w:t>
      </w:r>
      <w:r w:rsidRPr="009A778D">
        <w:rPr>
          <w:rFonts w:ascii="Source Sans Pro" w:hAnsi="Source Sans Pro"/>
          <w:b/>
        </w:rPr>
        <w:t xml:space="preserve">VERSION </w:t>
      </w:r>
    </w:p>
    <w:p w:rsidR="00B04A77" w:rsidRDefault="00B04A77" w:rsidP="00B04A77">
      <w:pPr>
        <w:spacing w:after="0" w:line="240" w:lineRule="auto"/>
        <w:rPr>
          <w:rFonts w:ascii="Source Sans Pro" w:hAnsi="Source Sans Pro"/>
        </w:rPr>
      </w:pPr>
    </w:p>
    <w:p w:rsidR="00B56151" w:rsidRDefault="00B04A77" w:rsidP="00A915A7">
      <w:pPr>
        <w:rPr>
          <w:rFonts w:ascii="Source Sans Pro" w:hAnsi="Source Sans Pro"/>
        </w:rPr>
      </w:pPr>
      <w:r>
        <w:rPr>
          <w:rFonts w:ascii="Source Sans Pro" w:hAnsi="Source Sans Pro"/>
        </w:rPr>
        <w:t xml:space="preserve">Weingenießer können sich mit Hilfe von </w:t>
      </w:r>
      <w:r w:rsidRPr="00B04A77">
        <w:rPr>
          <w:rFonts w:ascii="Source Sans Pro" w:hAnsi="Source Sans Pro"/>
          <w:i/>
        </w:rPr>
        <w:t>die weinräte</w:t>
      </w:r>
      <w:r>
        <w:rPr>
          <w:rFonts w:ascii="Source Sans Pro" w:hAnsi="Source Sans Pro"/>
        </w:rPr>
        <w:t xml:space="preserve"> ihren Traum vom eigenen Weingut jetzt auch im Ausland erfüllen</w:t>
      </w:r>
      <w:r w:rsidR="00316B69">
        <w:rPr>
          <w:rFonts w:ascii="Source Sans Pro" w:hAnsi="Source Sans Pro"/>
        </w:rPr>
        <w:t xml:space="preserve">! Über eine Kooperation mit </w:t>
      </w:r>
      <w:r w:rsidR="00B40D06">
        <w:rPr>
          <w:rFonts w:ascii="Source Sans Pro" w:hAnsi="Source Sans Pro"/>
        </w:rPr>
        <w:t>einer der</w:t>
      </w:r>
      <w:r>
        <w:rPr>
          <w:rFonts w:ascii="Source Sans Pro" w:hAnsi="Source Sans Pro"/>
        </w:rPr>
        <w:t xml:space="preserve"> führenden Agentur</w:t>
      </w:r>
      <w:r w:rsidR="00B40D06">
        <w:rPr>
          <w:rFonts w:ascii="Source Sans Pro" w:hAnsi="Source Sans Pro"/>
        </w:rPr>
        <w:t>en</w:t>
      </w:r>
      <w:r>
        <w:rPr>
          <w:rFonts w:ascii="Source Sans Pro" w:hAnsi="Source Sans Pro"/>
        </w:rPr>
        <w:t xml:space="preserve"> für Weingüter in Südfrankreich wurde auf einen Schlag das Netzwerk deutlich erweitert. </w:t>
      </w:r>
      <w:r w:rsidR="00316B69">
        <w:rPr>
          <w:rFonts w:ascii="Source Sans Pro" w:hAnsi="Source Sans Pro"/>
        </w:rPr>
        <w:t xml:space="preserve">Natascha Popp, geschäftsführende Gesellschafterin von </w:t>
      </w:r>
      <w:r w:rsidR="00316B69" w:rsidRPr="00C80B7C">
        <w:rPr>
          <w:rFonts w:ascii="Source Sans Pro" w:hAnsi="Source Sans Pro"/>
          <w:i/>
        </w:rPr>
        <w:t>die weinräte</w:t>
      </w:r>
      <w:r w:rsidR="00316B69">
        <w:rPr>
          <w:rFonts w:ascii="Source Sans Pro" w:hAnsi="Source Sans Pro"/>
        </w:rPr>
        <w:t xml:space="preserve"> </w:t>
      </w:r>
      <w:proofErr w:type="spellStart"/>
      <w:r w:rsidR="00316B69">
        <w:rPr>
          <w:rFonts w:ascii="Source Sans Pro" w:hAnsi="Source Sans Pro"/>
        </w:rPr>
        <w:t>by</w:t>
      </w:r>
      <w:proofErr w:type="spellEnd"/>
      <w:r w:rsidR="00316B69">
        <w:rPr>
          <w:rFonts w:ascii="Source Sans Pro" w:hAnsi="Source Sans Pro"/>
        </w:rPr>
        <w:t xml:space="preserve"> Wein &amp; Rat GmbH weiß aufgrund jahrelanger</w:t>
      </w:r>
      <w:r w:rsidR="00B56151">
        <w:rPr>
          <w:rFonts w:ascii="Source Sans Pro" w:hAnsi="Source Sans Pro"/>
        </w:rPr>
        <w:t xml:space="preserve"> Erfahrung, was Kunden </w:t>
      </w:r>
      <w:r w:rsidR="00B40D06">
        <w:rPr>
          <w:rFonts w:ascii="Source Sans Pro" w:hAnsi="Source Sans Pro"/>
        </w:rPr>
        <w:t>zum Kauf eines Weinguts bewegt</w:t>
      </w:r>
      <w:r w:rsidR="00B56151">
        <w:rPr>
          <w:rFonts w:ascii="Source Sans Pro" w:hAnsi="Source Sans Pro"/>
        </w:rPr>
        <w:t>: „Ein Weingut zu kaufen, ist ein</w:t>
      </w:r>
      <w:r w:rsidR="00B40D06">
        <w:rPr>
          <w:rFonts w:ascii="Source Sans Pro" w:hAnsi="Source Sans Pro"/>
        </w:rPr>
        <w:t xml:space="preserve"> erhebendes</w:t>
      </w:r>
      <w:r w:rsidR="00B56151">
        <w:rPr>
          <w:rFonts w:ascii="Source Sans Pro" w:hAnsi="Source Sans Pro"/>
        </w:rPr>
        <w:t xml:space="preserve"> Erlebnis. Viele Käufe</w:t>
      </w:r>
      <w:r w:rsidR="009B38A7">
        <w:rPr>
          <w:rFonts w:ascii="Source Sans Pro" w:hAnsi="Source Sans Pro"/>
        </w:rPr>
        <w:t>r</w:t>
      </w:r>
      <w:r w:rsidR="00B56151">
        <w:rPr>
          <w:rFonts w:ascii="Source Sans Pro" w:hAnsi="Source Sans Pro"/>
        </w:rPr>
        <w:t xml:space="preserve"> </w:t>
      </w:r>
      <w:r w:rsidR="00B40D06">
        <w:rPr>
          <w:rFonts w:ascii="Source Sans Pro" w:hAnsi="Source Sans Pro"/>
        </w:rPr>
        <w:t>haben seit langem schon den Wunsch ein eigenes Weingut zu besitzen und träumen von einem Leben im Rhythmus mit der Natur. Doch der Alltag eines Winzers ist nicht immer so romantisch, weder an der Mosel noch in der Provence.</w:t>
      </w:r>
      <w:r w:rsidR="00B56151">
        <w:rPr>
          <w:rFonts w:ascii="Source Sans Pro" w:hAnsi="Source Sans Pro"/>
        </w:rPr>
        <w:t xml:space="preserve"> Das böse Erwachen </w:t>
      </w:r>
      <w:r w:rsidR="00B56151">
        <w:rPr>
          <w:rFonts w:ascii="Source Sans Pro" w:hAnsi="Source Sans Pro"/>
        </w:rPr>
        <w:lastRenderedPageBreak/>
        <w:t>vermeiden wir, indem wir un</w:t>
      </w:r>
      <w:r w:rsidR="00040B8E">
        <w:rPr>
          <w:rFonts w:ascii="Source Sans Pro" w:hAnsi="Source Sans Pro"/>
        </w:rPr>
        <w:t>ser</w:t>
      </w:r>
      <w:r w:rsidR="00B40D06">
        <w:rPr>
          <w:rFonts w:ascii="Source Sans Pro" w:hAnsi="Source Sans Pro"/>
        </w:rPr>
        <w:t>e</w:t>
      </w:r>
      <w:r w:rsidR="00040B8E">
        <w:rPr>
          <w:rFonts w:ascii="Source Sans Pro" w:hAnsi="Source Sans Pro"/>
        </w:rPr>
        <w:t xml:space="preserve"> Kunden beim kompletten Kaufp</w:t>
      </w:r>
      <w:r w:rsidR="00B56151">
        <w:rPr>
          <w:rFonts w:ascii="Source Sans Pro" w:hAnsi="Source Sans Pro"/>
        </w:rPr>
        <w:t xml:space="preserve">rozess umfassend beraten und </w:t>
      </w:r>
      <w:r w:rsidR="00316B69">
        <w:rPr>
          <w:rFonts w:ascii="Source Sans Pro" w:hAnsi="Source Sans Pro"/>
        </w:rPr>
        <w:t xml:space="preserve">sowohl vor wie auch nach dem </w:t>
      </w:r>
      <w:r w:rsidR="00040B8E">
        <w:rPr>
          <w:rFonts w:ascii="Source Sans Pro" w:hAnsi="Source Sans Pro"/>
        </w:rPr>
        <w:t>Erwerb</w:t>
      </w:r>
      <w:r w:rsidR="00316B69">
        <w:rPr>
          <w:rFonts w:ascii="Source Sans Pro" w:hAnsi="Source Sans Pro"/>
        </w:rPr>
        <w:t xml:space="preserve"> begleiten</w:t>
      </w:r>
      <w:r w:rsidR="00B56151">
        <w:rPr>
          <w:rFonts w:ascii="Source Sans Pro" w:hAnsi="Source Sans Pro"/>
        </w:rPr>
        <w:t>.“</w:t>
      </w:r>
    </w:p>
    <w:p w:rsidR="00A915A7" w:rsidRDefault="00F91112" w:rsidP="00A915A7">
      <w:pPr>
        <w:rPr>
          <w:rFonts w:ascii="Source Sans Pro" w:hAnsi="Source Sans Pro"/>
        </w:rPr>
      </w:pPr>
      <w:r>
        <w:rPr>
          <w:rFonts w:ascii="Source Sans Pro" w:hAnsi="Source Sans Pro"/>
        </w:rPr>
        <w:t>Der</w:t>
      </w:r>
      <w:r w:rsidR="00A915A7">
        <w:rPr>
          <w:rFonts w:ascii="Source Sans Pro" w:hAnsi="Source Sans Pro"/>
        </w:rPr>
        <w:t xml:space="preserve"> Partner </w:t>
      </w:r>
      <w:r w:rsidR="00B40D06">
        <w:rPr>
          <w:rFonts w:ascii="Source Sans Pro" w:hAnsi="Source Sans Pro"/>
        </w:rPr>
        <w:t xml:space="preserve">aus Südfrankreich </w:t>
      </w:r>
      <w:r w:rsidR="00A915A7">
        <w:rPr>
          <w:rFonts w:ascii="Source Sans Pro" w:hAnsi="Source Sans Pro"/>
        </w:rPr>
        <w:t>arbeite</w:t>
      </w:r>
      <w:r w:rsidR="00B40D06">
        <w:rPr>
          <w:rFonts w:ascii="Source Sans Pro" w:hAnsi="Source Sans Pro"/>
        </w:rPr>
        <w:t>t</w:t>
      </w:r>
      <w:r w:rsidR="00A915A7">
        <w:rPr>
          <w:rFonts w:ascii="Source Sans Pro" w:hAnsi="Source Sans Pro"/>
        </w:rPr>
        <w:t xml:space="preserve"> </w:t>
      </w:r>
      <w:r w:rsidR="009B38A7">
        <w:rPr>
          <w:rFonts w:ascii="Source Sans Pro" w:hAnsi="Source Sans Pro"/>
        </w:rPr>
        <w:t xml:space="preserve">nach demselben Prinzip, dass auf einer umfassenden Analyse und anschließender Due Diligence basiert. Auf Wunsch wird </w:t>
      </w:r>
      <w:r w:rsidR="00B40D06">
        <w:rPr>
          <w:rFonts w:ascii="Source Sans Pro" w:hAnsi="Source Sans Pro"/>
        </w:rPr>
        <w:t xml:space="preserve">auch von französischer Seite aus der neue Weingutsbesitzer </w:t>
      </w:r>
      <w:r w:rsidR="009B38A7">
        <w:rPr>
          <w:rFonts w:ascii="Source Sans Pro" w:hAnsi="Source Sans Pro"/>
        </w:rPr>
        <w:t>bei einer konzeptionellen Neuausrichtung bis hin zur späteren Umsetzung unterstützt.</w:t>
      </w:r>
    </w:p>
    <w:p w:rsidR="00B04A77" w:rsidRDefault="00B04A77" w:rsidP="00B04A77">
      <w:pPr>
        <w:jc w:val="both"/>
        <w:rPr>
          <w:rFonts w:ascii="Source Sans Pro" w:hAnsi="Source Sans Pro"/>
        </w:rPr>
      </w:pPr>
      <w:r>
        <w:rPr>
          <w:rFonts w:ascii="Source Sans Pro" w:hAnsi="Source Sans Pro"/>
        </w:rPr>
        <w:t>Egal ob als Quereinsteiger in die Weinbranche oder als Altersruhesitz – wenig Regionen sind hierfür besser geeignet als die Provence oder die</w:t>
      </w:r>
      <w:r w:rsidRPr="009A778D">
        <w:rPr>
          <w:rFonts w:ascii="Source Sans Pro" w:hAnsi="Source Sans Pro"/>
        </w:rPr>
        <w:t xml:space="preserve"> Côte d'Azur</w:t>
      </w:r>
      <w:r>
        <w:rPr>
          <w:rFonts w:ascii="Source Sans Pro" w:hAnsi="Source Sans Pro"/>
        </w:rPr>
        <w:t xml:space="preserve">. </w:t>
      </w:r>
      <w:r w:rsidR="009B38A7">
        <w:rPr>
          <w:rFonts w:ascii="Source Sans Pro" w:hAnsi="Source Sans Pro"/>
        </w:rPr>
        <w:t xml:space="preserve">Gemeinsam helfen </w:t>
      </w:r>
      <w:r w:rsidR="009B38A7" w:rsidRPr="00C80B7C">
        <w:rPr>
          <w:rFonts w:ascii="Source Sans Pro" w:hAnsi="Source Sans Pro"/>
          <w:i/>
        </w:rPr>
        <w:t>die weinräte</w:t>
      </w:r>
      <w:r w:rsidR="00B40D06">
        <w:rPr>
          <w:rFonts w:ascii="Source Sans Pro" w:hAnsi="Source Sans Pro"/>
          <w:i/>
        </w:rPr>
        <w:t xml:space="preserve"> </w:t>
      </w:r>
      <w:r w:rsidR="00B40D06" w:rsidRPr="00B40D06">
        <w:rPr>
          <w:rFonts w:ascii="Source Sans Pro" w:hAnsi="Source Sans Pro"/>
        </w:rPr>
        <w:t>und ihr Netzwerk</w:t>
      </w:r>
      <w:r w:rsidR="00B40D06">
        <w:rPr>
          <w:rFonts w:ascii="Source Sans Pro" w:hAnsi="Source Sans Pro"/>
          <w:i/>
        </w:rPr>
        <w:t xml:space="preserve"> </w:t>
      </w:r>
      <w:r w:rsidR="00B40D06">
        <w:rPr>
          <w:rFonts w:ascii="Source Sans Pro" w:hAnsi="Source Sans Pro"/>
        </w:rPr>
        <w:t>dabei</w:t>
      </w:r>
      <w:r w:rsidR="00B81496">
        <w:rPr>
          <w:rFonts w:ascii="Source Sans Pro" w:hAnsi="Source Sans Pro"/>
        </w:rPr>
        <w:t>,</w:t>
      </w:r>
      <w:r w:rsidR="00B40D06">
        <w:rPr>
          <w:rFonts w:ascii="Source Sans Pro" w:hAnsi="Source Sans Pro"/>
        </w:rPr>
        <w:t xml:space="preserve"> sich </w:t>
      </w:r>
      <w:r w:rsidR="009B38A7">
        <w:rPr>
          <w:rFonts w:ascii="Source Sans Pro" w:hAnsi="Source Sans Pro"/>
        </w:rPr>
        <w:t>Schritt-für-Schritt diesen Traum zu erfüllen.</w:t>
      </w:r>
    </w:p>
    <w:p w:rsidR="00B40D06" w:rsidRDefault="00B40D06" w:rsidP="009B38A7">
      <w:pPr>
        <w:rPr>
          <w:rFonts w:ascii="Source Sans Pro" w:hAnsi="Source Sans Pro"/>
        </w:rPr>
      </w:pPr>
    </w:p>
    <w:p w:rsidR="00B04A77" w:rsidRDefault="00B04A77" w:rsidP="009B38A7">
      <w:pPr>
        <w:rPr>
          <w:rFonts w:ascii="Source Sans Pro" w:hAnsi="Source Sans Pro"/>
        </w:rPr>
      </w:pPr>
      <w:r>
        <w:rPr>
          <w:rFonts w:ascii="Source Sans Pro" w:hAnsi="Source Sans Pro"/>
        </w:rPr>
        <w:t xml:space="preserve">Parallel entsprechen </w:t>
      </w:r>
      <w:r w:rsidRPr="00B04A77">
        <w:rPr>
          <w:rFonts w:ascii="Source Sans Pro" w:hAnsi="Source Sans Pro"/>
          <w:i/>
        </w:rPr>
        <w:t>die weinräte</w:t>
      </w:r>
      <w:r>
        <w:rPr>
          <w:rFonts w:ascii="Source Sans Pro" w:hAnsi="Source Sans Pro"/>
        </w:rPr>
        <w:t xml:space="preserve"> auch der großen Sehnsucht ihrer Kunden nach Italien. Aktuell vermitteln sie die einmalige Chance</w:t>
      </w:r>
      <w:r w:rsidR="00B81496">
        <w:rPr>
          <w:rFonts w:ascii="Source Sans Pro" w:hAnsi="Source Sans Pro"/>
        </w:rPr>
        <w:t>,</w:t>
      </w:r>
      <w:r>
        <w:rPr>
          <w:rFonts w:ascii="Source Sans Pro" w:hAnsi="Source Sans Pro"/>
        </w:rPr>
        <w:t xml:space="preserve"> sich an einem Weingut in der Toskana zu beteiligen. </w:t>
      </w:r>
      <w:r w:rsidR="009B38A7">
        <w:rPr>
          <w:rFonts w:ascii="Source Sans Pro" w:hAnsi="Source Sans Pro"/>
        </w:rPr>
        <w:t xml:space="preserve">Geschäftsführer </w:t>
      </w:r>
      <w:r w:rsidR="00A60A67">
        <w:rPr>
          <w:rFonts w:ascii="Source Sans Pro" w:hAnsi="Source Sans Pro"/>
        </w:rPr>
        <w:t>Erhar</w:t>
      </w:r>
      <w:r w:rsidR="00B81496">
        <w:rPr>
          <w:rFonts w:ascii="Source Sans Pro" w:hAnsi="Source Sans Pro"/>
        </w:rPr>
        <w:t>d</w:t>
      </w:r>
      <w:r w:rsidR="00A60A67">
        <w:rPr>
          <w:rFonts w:ascii="Source Sans Pro" w:hAnsi="Source Sans Pro"/>
        </w:rPr>
        <w:t xml:space="preserve"> G</w:t>
      </w:r>
      <w:r w:rsidR="00CA2BD5">
        <w:rPr>
          <w:rFonts w:ascii="Source Sans Pro" w:hAnsi="Source Sans Pro"/>
        </w:rPr>
        <w:t>eorg</w:t>
      </w:r>
      <w:r w:rsidR="00A60A67">
        <w:rPr>
          <w:rFonts w:ascii="Source Sans Pro" w:hAnsi="Source Sans Pro"/>
        </w:rPr>
        <w:t xml:space="preserve"> Heitlinger</w:t>
      </w:r>
      <w:r w:rsidR="009B38A7">
        <w:rPr>
          <w:rFonts w:ascii="Source Sans Pro" w:hAnsi="Source Sans Pro"/>
        </w:rPr>
        <w:t xml:space="preserve"> ist ganz begeistert: „100 </w:t>
      </w:r>
      <w:r w:rsidR="00B81496">
        <w:rPr>
          <w:rFonts w:ascii="Source Sans Pro" w:hAnsi="Source Sans Pro"/>
        </w:rPr>
        <w:t>Hektar</w:t>
      </w:r>
      <w:r w:rsidR="009B38A7">
        <w:rPr>
          <w:rFonts w:ascii="Source Sans Pro" w:hAnsi="Source Sans Pro"/>
        </w:rPr>
        <w:t xml:space="preserve"> arrondierte Traumlandschaft im wilden Herzen der Maremma. Hier stimmt einfach alles – das Terroir, die Rebsorten, das Mikroklima. Wer nicht schon Toskana</w:t>
      </w:r>
      <w:r w:rsidR="00B40D06">
        <w:rPr>
          <w:rFonts w:ascii="Source Sans Pro" w:hAnsi="Source Sans Pro"/>
        </w:rPr>
        <w:t>-F</w:t>
      </w:r>
      <w:r w:rsidR="009B38A7">
        <w:rPr>
          <w:rFonts w:ascii="Source Sans Pro" w:hAnsi="Source Sans Pro"/>
        </w:rPr>
        <w:t>an ist, der wird es spätestens</w:t>
      </w:r>
      <w:r w:rsidR="00F91112">
        <w:rPr>
          <w:rFonts w:ascii="Source Sans Pro" w:hAnsi="Source Sans Pro"/>
        </w:rPr>
        <w:t xml:space="preserve"> hier</w:t>
      </w:r>
      <w:r w:rsidR="009B38A7">
        <w:rPr>
          <w:rFonts w:ascii="Source Sans Pro" w:hAnsi="Source Sans Pro"/>
        </w:rPr>
        <w:t xml:space="preserve">!“ </w:t>
      </w:r>
      <w:r w:rsidR="003D57F3">
        <w:rPr>
          <w:rFonts w:ascii="Source Sans Pro" w:hAnsi="Source Sans Pro"/>
        </w:rPr>
        <w:t xml:space="preserve">Terra </w:t>
      </w:r>
      <w:proofErr w:type="spellStart"/>
      <w:r w:rsidR="003D57F3">
        <w:rPr>
          <w:rFonts w:ascii="Source Sans Pro" w:hAnsi="Source Sans Pro"/>
        </w:rPr>
        <w:t>Nera</w:t>
      </w:r>
      <w:proofErr w:type="spellEnd"/>
      <w:r w:rsidR="003D57F3">
        <w:rPr>
          <w:rFonts w:ascii="Source Sans Pro" w:hAnsi="Source Sans Pro"/>
        </w:rPr>
        <w:t>, benannt nach den seltenen schwarzen Schieferböden der Region, heißt dieses faszinierende Weinprojekt.</w:t>
      </w:r>
    </w:p>
    <w:p w:rsidR="003D57F3" w:rsidRDefault="003D57F3" w:rsidP="009B38A7">
      <w:pPr>
        <w:rPr>
          <w:rFonts w:ascii="Source Sans Pro" w:hAnsi="Source Sans Pro"/>
        </w:rPr>
      </w:pPr>
      <w:r>
        <w:rPr>
          <w:rFonts w:ascii="Source Sans Pro" w:hAnsi="Source Sans Pro"/>
        </w:rPr>
        <w:t>Um angehenden Weingutsbesitzern den Einstieg leicht</w:t>
      </w:r>
      <w:r w:rsidR="00043F17">
        <w:rPr>
          <w:rFonts w:ascii="Source Sans Pro" w:hAnsi="Source Sans Pro"/>
        </w:rPr>
        <w:t>er</w:t>
      </w:r>
      <w:r>
        <w:rPr>
          <w:rFonts w:ascii="Source Sans Pro" w:hAnsi="Source Sans Pro"/>
        </w:rPr>
        <w:t xml:space="preserve"> zu machen, hat der Ursprungsin</w:t>
      </w:r>
      <w:r w:rsidR="00A60A67">
        <w:rPr>
          <w:rFonts w:ascii="Source Sans Pro" w:hAnsi="Source Sans Pro"/>
        </w:rPr>
        <w:t>itiator</w:t>
      </w:r>
      <w:r>
        <w:rPr>
          <w:rFonts w:ascii="Source Sans Pro" w:hAnsi="Source Sans Pro"/>
        </w:rPr>
        <w:t xml:space="preserve"> eine besonders intelligente Beteiligungsstruktur entwickelt. Statt ins volle Risiko gehen zu müssen, </w:t>
      </w:r>
      <w:r w:rsidR="00A60A67">
        <w:rPr>
          <w:rFonts w:ascii="Source Sans Pro" w:hAnsi="Source Sans Pro"/>
        </w:rPr>
        <w:t>können KG-</w:t>
      </w:r>
      <w:r>
        <w:rPr>
          <w:rFonts w:ascii="Source Sans Pro" w:hAnsi="Source Sans Pro"/>
        </w:rPr>
        <w:t>Anteile</w:t>
      </w:r>
      <w:r w:rsidR="00A60A67">
        <w:rPr>
          <w:rFonts w:ascii="Source Sans Pro" w:hAnsi="Source Sans Pro"/>
        </w:rPr>
        <w:t xml:space="preserve"> von 250 T€</w:t>
      </w:r>
      <w:r>
        <w:rPr>
          <w:rFonts w:ascii="Source Sans Pro" w:hAnsi="Source Sans Pro"/>
        </w:rPr>
        <w:t xml:space="preserve"> am Weinprojekt Terra Nera</w:t>
      </w:r>
      <w:r w:rsidR="00A60A67">
        <w:rPr>
          <w:rFonts w:ascii="Source Sans Pro" w:hAnsi="Source Sans Pro"/>
        </w:rPr>
        <w:t xml:space="preserve"> erworben werden</w:t>
      </w:r>
      <w:r>
        <w:rPr>
          <w:rFonts w:ascii="Source Sans Pro" w:hAnsi="Source Sans Pro"/>
        </w:rPr>
        <w:t>. Neben der Chance, aktiv das Weingut zu entwickeln</w:t>
      </w:r>
      <w:r w:rsidR="003559F5">
        <w:rPr>
          <w:rFonts w:ascii="Source Sans Pro" w:hAnsi="Source Sans Pro"/>
        </w:rPr>
        <w:t>,</w:t>
      </w:r>
      <w:r>
        <w:rPr>
          <w:rFonts w:ascii="Source Sans Pro" w:hAnsi="Source Sans Pro"/>
        </w:rPr>
        <w:t xml:space="preserve"> erlebt man, wie Premiumweine entstehen. Sahnehäubchen ist, dass Unternehmensgewinne von Agrarunternehmen in Italien nur minimal besteuert werden.</w:t>
      </w:r>
    </w:p>
    <w:p w:rsidR="009B38A7" w:rsidRPr="009A778D" w:rsidRDefault="009B38A7" w:rsidP="003D57F3">
      <w:pPr>
        <w:spacing w:after="0" w:line="240" w:lineRule="auto"/>
        <w:rPr>
          <w:rFonts w:ascii="Source Sans Pro" w:hAnsi="Source Sans Pro"/>
        </w:rPr>
      </w:pPr>
    </w:p>
    <w:p w:rsidR="00B04A77" w:rsidRPr="00A915A7" w:rsidRDefault="00A915A7" w:rsidP="00A915A7">
      <w:pPr>
        <w:rPr>
          <w:rFonts w:ascii="Source Sans Pro" w:hAnsi="Source Sans Pro"/>
          <w:bCs/>
        </w:rPr>
      </w:pPr>
      <w:r w:rsidRPr="003D57F3">
        <w:rPr>
          <w:rFonts w:ascii="Source Sans Pro" w:hAnsi="Source Sans Pro"/>
          <w:bCs/>
          <w:i/>
        </w:rPr>
        <w:t>die weinräte</w:t>
      </w:r>
      <w:r w:rsidRPr="00A915A7">
        <w:rPr>
          <w:rFonts w:ascii="Source Sans Pro" w:hAnsi="Source Sans Pro"/>
          <w:bCs/>
        </w:rPr>
        <w:t xml:space="preserve"> </w:t>
      </w:r>
      <w:proofErr w:type="spellStart"/>
      <w:r w:rsidR="00A60A67">
        <w:rPr>
          <w:rFonts w:ascii="Source Sans Pro" w:hAnsi="Source Sans Pro"/>
          <w:bCs/>
        </w:rPr>
        <w:t>by</w:t>
      </w:r>
      <w:proofErr w:type="spellEnd"/>
      <w:r w:rsidR="00A60A67">
        <w:rPr>
          <w:rFonts w:ascii="Source Sans Pro" w:hAnsi="Source Sans Pro"/>
          <w:bCs/>
        </w:rPr>
        <w:t xml:space="preserve"> Wein &amp; Rat GmbH </w:t>
      </w:r>
      <w:r w:rsidRPr="00A915A7">
        <w:rPr>
          <w:rFonts w:ascii="Source Sans Pro" w:hAnsi="Source Sans Pro"/>
          <w:bCs/>
        </w:rPr>
        <w:t>ist ein Unternehmen, das Experten aus den Bereichen Weinbau, Önologie, Betriebswirtschaft und Marketing miteinander vereint und sich auf die Vermittlung von Weingütern spezialisiert hat. Aus der Plattform für Betriebsnachfolge ist eine stetig w</w:t>
      </w:r>
      <w:r>
        <w:rPr>
          <w:rFonts w:ascii="Source Sans Pro" w:hAnsi="Source Sans Pro"/>
          <w:bCs/>
        </w:rPr>
        <w:t>achsende Be</w:t>
      </w:r>
      <w:r w:rsidRPr="00A915A7">
        <w:rPr>
          <w:rFonts w:ascii="Source Sans Pro" w:hAnsi="Source Sans Pro"/>
          <w:bCs/>
        </w:rPr>
        <w:t>ratungsfirma geworden, die alle Aspekte der Weinbranche abdeck</w:t>
      </w:r>
      <w:r w:rsidR="00A60A67">
        <w:rPr>
          <w:rFonts w:ascii="Source Sans Pro" w:hAnsi="Source Sans Pro"/>
          <w:bCs/>
        </w:rPr>
        <w:t>t. Zur klassischen Unternehmens</w:t>
      </w:r>
      <w:r w:rsidRPr="00A915A7">
        <w:rPr>
          <w:rFonts w:ascii="Source Sans Pro" w:hAnsi="Source Sans Pro"/>
          <w:bCs/>
        </w:rPr>
        <w:t>nachfolge, Beteiligungen &amp; Anlageobjekten kam das große Feld der operativen und strategischen Beratung von Weingütern hinzu.</w:t>
      </w:r>
    </w:p>
    <w:p w:rsidR="003D57F3" w:rsidRDefault="003D57F3" w:rsidP="003D57F3">
      <w:pPr>
        <w:spacing w:after="0" w:line="240" w:lineRule="auto"/>
        <w:rPr>
          <w:rFonts w:ascii="Source Sans Pro" w:hAnsi="Source Sans Pro"/>
        </w:rPr>
      </w:pPr>
    </w:p>
    <w:p w:rsidR="003D57F3" w:rsidRDefault="003D57F3" w:rsidP="003D57F3">
      <w:pPr>
        <w:spacing w:after="0" w:line="240" w:lineRule="auto"/>
        <w:rPr>
          <w:rFonts w:ascii="Source Sans Pro" w:hAnsi="Source Sans Pro"/>
        </w:rPr>
      </w:pPr>
    </w:p>
    <w:p w:rsidR="009B38A7" w:rsidRPr="009B38A7" w:rsidRDefault="009B38A7" w:rsidP="009B38A7">
      <w:pPr>
        <w:jc w:val="both"/>
        <w:rPr>
          <w:rFonts w:ascii="Source Sans Pro" w:hAnsi="Source Sans Pro"/>
          <w:b/>
          <w:bCs/>
        </w:rPr>
      </w:pPr>
      <w:r>
        <w:rPr>
          <w:rFonts w:ascii="Source Sans Pro" w:hAnsi="Source Sans Pro"/>
          <w:b/>
          <w:bCs/>
        </w:rPr>
        <w:t>KONTAKT</w:t>
      </w:r>
    </w:p>
    <w:p w:rsidR="009B38A7" w:rsidRPr="009B38A7" w:rsidRDefault="003D57F3" w:rsidP="009B38A7">
      <w:pPr>
        <w:spacing w:after="0" w:line="240" w:lineRule="auto"/>
        <w:jc w:val="both"/>
        <w:rPr>
          <w:rStyle w:val="Hyperlink"/>
          <w:rFonts w:ascii="Source Sans Pro" w:hAnsi="Source Sans Pro"/>
          <w:color w:val="auto"/>
          <w:u w:val="none"/>
        </w:rPr>
      </w:pPr>
      <w:r w:rsidRPr="003D57F3">
        <w:rPr>
          <w:rStyle w:val="Hyperlink"/>
          <w:rFonts w:ascii="Source Sans Pro" w:hAnsi="Source Sans Pro"/>
          <w:i/>
          <w:color w:val="auto"/>
          <w:u w:val="none"/>
        </w:rPr>
        <w:t>die weinräte</w:t>
      </w:r>
      <w:r w:rsidR="00A60A67">
        <w:rPr>
          <w:rStyle w:val="Hyperlink"/>
          <w:rFonts w:ascii="Source Sans Pro" w:hAnsi="Source Sans Pro"/>
          <w:color w:val="auto"/>
          <w:u w:val="none"/>
        </w:rPr>
        <w:t xml:space="preserve"> </w:t>
      </w:r>
      <w:proofErr w:type="spellStart"/>
      <w:r w:rsidR="00A60A67">
        <w:rPr>
          <w:rStyle w:val="Hyperlink"/>
          <w:rFonts w:ascii="Source Sans Pro" w:hAnsi="Source Sans Pro"/>
          <w:color w:val="auto"/>
          <w:u w:val="none"/>
        </w:rPr>
        <w:t>by</w:t>
      </w:r>
      <w:proofErr w:type="spellEnd"/>
      <w:r>
        <w:rPr>
          <w:rStyle w:val="Hyperlink"/>
          <w:rFonts w:ascii="Source Sans Pro" w:hAnsi="Source Sans Pro"/>
          <w:color w:val="auto"/>
          <w:u w:val="none"/>
        </w:rPr>
        <w:t xml:space="preserve"> </w:t>
      </w:r>
      <w:r w:rsidR="009B38A7" w:rsidRPr="009B38A7">
        <w:rPr>
          <w:rStyle w:val="Hyperlink"/>
          <w:rFonts w:ascii="Source Sans Pro" w:hAnsi="Source Sans Pro"/>
          <w:color w:val="auto"/>
          <w:u w:val="none"/>
        </w:rPr>
        <w:t>Wein &amp; Rat GmbH</w:t>
      </w:r>
    </w:p>
    <w:p w:rsidR="009B38A7" w:rsidRPr="009B38A7" w:rsidRDefault="009B38A7" w:rsidP="009B38A7">
      <w:pPr>
        <w:spacing w:after="0" w:line="240" w:lineRule="auto"/>
        <w:jc w:val="both"/>
        <w:rPr>
          <w:rStyle w:val="Hyperlink"/>
          <w:rFonts w:ascii="Source Sans Pro" w:hAnsi="Source Sans Pro"/>
          <w:color w:val="auto"/>
          <w:u w:val="none"/>
        </w:rPr>
      </w:pPr>
      <w:r w:rsidRPr="009B38A7">
        <w:rPr>
          <w:rStyle w:val="Hyperlink"/>
          <w:rFonts w:ascii="Source Sans Pro" w:hAnsi="Source Sans Pro"/>
          <w:color w:val="auto"/>
          <w:u w:val="none"/>
        </w:rPr>
        <w:t xml:space="preserve">Winkeler Str. 100a </w:t>
      </w:r>
    </w:p>
    <w:p w:rsidR="009B38A7" w:rsidRPr="009B38A7" w:rsidRDefault="009B38A7" w:rsidP="009B38A7">
      <w:pPr>
        <w:spacing w:after="0" w:line="240" w:lineRule="auto"/>
        <w:jc w:val="both"/>
        <w:rPr>
          <w:rStyle w:val="Hyperlink"/>
          <w:rFonts w:ascii="Source Sans Pro" w:hAnsi="Source Sans Pro"/>
          <w:color w:val="auto"/>
          <w:u w:val="none"/>
        </w:rPr>
      </w:pPr>
      <w:r w:rsidRPr="009B38A7">
        <w:rPr>
          <w:rStyle w:val="Hyperlink"/>
          <w:rFonts w:ascii="Source Sans Pro" w:hAnsi="Source Sans Pro"/>
          <w:color w:val="auto"/>
          <w:u w:val="none"/>
        </w:rPr>
        <w:t>D-65366 Geisenheim</w:t>
      </w:r>
    </w:p>
    <w:p w:rsidR="009B38A7" w:rsidRPr="009B38A7" w:rsidRDefault="003D57F3" w:rsidP="009B38A7">
      <w:pPr>
        <w:spacing w:after="0" w:line="240" w:lineRule="auto"/>
        <w:jc w:val="both"/>
        <w:rPr>
          <w:rStyle w:val="Hyperlink"/>
          <w:rFonts w:ascii="Source Sans Pro" w:hAnsi="Source Sans Pro"/>
          <w:color w:val="auto"/>
          <w:u w:val="none"/>
        </w:rPr>
      </w:pPr>
      <w:r>
        <w:rPr>
          <w:rStyle w:val="Hyperlink"/>
          <w:rFonts w:ascii="Source Sans Pro" w:hAnsi="Source Sans Pro"/>
          <w:color w:val="auto"/>
          <w:u w:val="none"/>
        </w:rPr>
        <w:t>Tel.:  +49 (0)6722 / 90 85 121</w:t>
      </w:r>
    </w:p>
    <w:p w:rsidR="009B38A7" w:rsidRDefault="00262860" w:rsidP="009B38A7">
      <w:pPr>
        <w:spacing w:after="0" w:line="240" w:lineRule="auto"/>
        <w:jc w:val="both"/>
        <w:rPr>
          <w:rStyle w:val="Hyperlink"/>
          <w:rFonts w:ascii="Source Sans Pro" w:hAnsi="Source Sans Pro"/>
          <w:color w:val="auto"/>
          <w:u w:val="none"/>
        </w:rPr>
      </w:pPr>
      <w:hyperlink r:id="rId8" w:history="1">
        <w:r w:rsidR="004129BA" w:rsidRPr="008C3B1A">
          <w:rPr>
            <w:rStyle w:val="Hyperlink"/>
            <w:rFonts w:ascii="Source Sans Pro" w:hAnsi="Source Sans Pro"/>
          </w:rPr>
          <w:t>www.dieweinraete.de</w:t>
        </w:r>
      </w:hyperlink>
    </w:p>
    <w:p w:rsidR="004129BA" w:rsidRDefault="004129BA" w:rsidP="009B38A7">
      <w:pPr>
        <w:spacing w:after="0" w:line="240" w:lineRule="auto"/>
        <w:jc w:val="both"/>
        <w:rPr>
          <w:rStyle w:val="Hyperlink"/>
          <w:rFonts w:ascii="Source Sans Pro" w:hAnsi="Source Sans Pro"/>
          <w:color w:val="auto"/>
          <w:u w:val="none"/>
        </w:rPr>
      </w:pPr>
    </w:p>
    <w:p w:rsidR="009B38A7" w:rsidRDefault="003D57F3" w:rsidP="003D2C2E">
      <w:pPr>
        <w:jc w:val="both"/>
        <w:rPr>
          <w:rFonts w:ascii="Source Sans Pro" w:hAnsi="Source Sans Pro"/>
          <w:b/>
          <w:bCs/>
        </w:rPr>
      </w:pPr>
      <w:r>
        <w:rPr>
          <w:rFonts w:ascii="Source Sans Pro" w:hAnsi="Source Sans Pro"/>
          <w:bCs/>
        </w:rPr>
        <w:t xml:space="preserve">Presse-Ansprechpartner: </w:t>
      </w:r>
      <w:r w:rsidRPr="004129BA">
        <w:rPr>
          <w:rFonts w:ascii="Source Sans Pro" w:hAnsi="Source Sans Pro"/>
          <w:b/>
          <w:bCs/>
        </w:rPr>
        <w:t>Christi</w:t>
      </w:r>
      <w:r w:rsidR="00A60A67" w:rsidRPr="004129BA">
        <w:rPr>
          <w:rFonts w:ascii="Source Sans Pro" w:hAnsi="Source Sans Pro"/>
          <w:b/>
          <w:bCs/>
        </w:rPr>
        <w:t>an Kloss</w:t>
      </w:r>
    </w:p>
    <w:p w:rsidR="004129BA" w:rsidRDefault="00262860" w:rsidP="004129BA">
      <w:pPr>
        <w:spacing w:after="0" w:line="240" w:lineRule="auto"/>
        <w:jc w:val="both"/>
        <w:rPr>
          <w:rStyle w:val="Hyperlink"/>
          <w:rFonts w:ascii="Source Sans Pro" w:hAnsi="Source Sans Pro"/>
          <w:color w:val="auto"/>
          <w:u w:val="none"/>
        </w:rPr>
      </w:pPr>
      <w:hyperlink r:id="rId9" w:history="1">
        <w:r w:rsidR="004129BA" w:rsidRPr="008C3B1A">
          <w:rPr>
            <w:rStyle w:val="Hyperlink"/>
            <w:rFonts w:ascii="Source Sans Pro" w:hAnsi="Source Sans Pro"/>
          </w:rPr>
          <w:t>Christian.kloss@dieweinraete.de</w:t>
        </w:r>
      </w:hyperlink>
    </w:p>
    <w:p w:rsidR="004129BA" w:rsidRPr="009B38A7" w:rsidRDefault="004129BA" w:rsidP="004129BA">
      <w:pPr>
        <w:spacing w:after="0" w:line="240" w:lineRule="auto"/>
        <w:jc w:val="both"/>
        <w:rPr>
          <w:rStyle w:val="Hyperlink"/>
          <w:rFonts w:ascii="Source Sans Pro" w:hAnsi="Source Sans Pro"/>
          <w:color w:val="auto"/>
          <w:u w:val="none"/>
        </w:rPr>
      </w:pPr>
    </w:p>
    <w:sectPr w:rsidR="004129BA" w:rsidRPr="009B38A7" w:rsidSect="00B40D06">
      <w:headerReference w:type="default" r:id="rId10"/>
      <w:footerReference w:type="default" r:id="rId11"/>
      <w:headerReference w:type="first" r:id="rId12"/>
      <w:footerReference w:type="first" r:id="rId13"/>
      <w:pgSz w:w="11906" w:h="16838"/>
      <w:pgMar w:top="2269" w:right="1274" w:bottom="1134" w:left="1418"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26B8" w:rsidRDefault="00A326B8" w:rsidP="005062A3">
      <w:pPr>
        <w:spacing w:after="0" w:line="240" w:lineRule="auto"/>
      </w:pPr>
      <w:r>
        <w:separator/>
      </w:r>
    </w:p>
  </w:endnote>
  <w:endnote w:type="continuationSeparator" w:id="0">
    <w:p w:rsidR="00A326B8" w:rsidRDefault="00A326B8" w:rsidP="00506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ource Sans Pro" w:hAnsi="Source Sans Pro"/>
        <w:sz w:val="16"/>
        <w:szCs w:val="16"/>
      </w:rPr>
      <w:id w:val="-496882150"/>
      <w:docPartObj>
        <w:docPartGallery w:val="Page Numbers (Bottom of Page)"/>
        <w:docPartUnique/>
      </w:docPartObj>
    </w:sdtPr>
    <w:sdtEndPr/>
    <w:sdtContent>
      <w:p w:rsidR="005062A3" w:rsidRPr="00160CB4" w:rsidRDefault="00160CB4" w:rsidP="00160CB4">
        <w:pPr>
          <w:pStyle w:val="Fuzeile"/>
          <w:jc w:val="center"/>
          <w:rPr>
            <w:rFonts w:ascii="Source Sans Pro" w:hAnsi="Source Sans Pro"/>
            <w:sz w:val="16"/>
            <w:szCs w:val="16"/>
          </w:rPr>
        </w:pPr>
        <w:r w:rsidRPr="00160CB4">
          <w:rPr>
            <w:rFonts w:ascii="Source Sans Pro" w:hAnsi="Source Sans Pro"/>
            <w:sz w:val="16"/>
            <w:szCs w:val="16"/>
          </w:rPr>
          <w:t xml:space="preserve">Seite </w:t>
        </w:r>
        <w:r w:rsidRPr="00160CB4">
          <w:rPr>
            <w:rFonts w:ascii="Source Sans Pro" w:hAnsi="Source Sans Pro"/>
            <w:sz w:val="16"/>
            <w:szCs w:val="16"/>
          </w:rPr>
          <w:fldChar w:fldCharType="begin"/>
        </w:r>
        <w:r w:rsidRPr="00160CB4">
          <w:rPr>
            <w:rFonts w:ascii="Source Sans Pro" w:hAnsi="Source Sans Pro"/>
            <w:sz w:val="16"/>
            <w:szCs w:val="16"/>
          </w:rPr>
          <w:instrText>PAGE   \* MERGEFORMAT</w:instrText>
        </w:r>
        <w:r w:rsidRPr="00160CB4">
          <w:rPr>
            <w:rFonts w:ascii="Source Sans Pro" w:hAnsi="Source Sans Pro"/>
            <w:sz w:val="16"/>
            <w:szCs w:val="16"/>
          </w:rPr>
          <w:fldChar w:fldCharType="separate"/>
        </w:r>
        <w:r w:rsidR="00040B8E">
          <w:rPr>
            <w:rFonts w:ascii="Source Sans Pro" w:hAnsi="Source Sans Pro"/>
            <w:noProof/>
            <w:sz w:val="16"/>
            <w:szCs w:val="16"/>
          </w:rPr>
          <w:t>2</w:t>
        </w:r>
        <w:r w:rsidRPr="00160CB4">
          <w:rPr>
            <w:rFonts w:ascii="Source Sans Pro" w:hAnsi="Source Sans Pro"/>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CB4" w:rsidRPr="00160CB4" w:rsidRDefault="00A60A67" w:rsidP="00160CB4">
    <w:pPr>
      <w:pStyle w:val="Fuzeile"/>
      <w:tabs>
        <w:tab w:val="clear" w:pos="9072"/>
      </w:tabs>
      <w:jc w:val="center"/>
      <w:rPr>
        <w:rFonts w:ascii="Source Sans Pro" w:hAnsi="Source Sans Pro"/>
        <w:color w:val="404040" w:themeColor="text1" w:themeTint="BF"/>
        <w:sz w:val="17"/>
        <w:szCs w:val="17"/>
      </w:rPr>
    </w:pPr>
    <w:r>
      <w:rPr>
        <w:rFonts w:ascii="Source Sans Pro" w:hAnsi="Source Sans Pro"/>
        <w:color w:val="404040" w:themeColor="text1" w:themeTint="BF"/>
        <w:sz w:val="17"/>
        <w:szCs w:val="17"/>
      </w:rPr>
      <w:t xml:space="preserve">die weinräte </w:t>
    </w:r>
    <w:proofErr w:type="spellStart"/>
    <w:r>
      <w:rPr>
        <w:rFonts w:ascii="Source Sans Pro" w:hAnsi="Source Sans Pro"/>
        <w:color w:val="404040" w:themeColor="text1" w:themeTint="BF"/>
        <w:sz w:val="17"/>
        <w:szCs w:val="17"/>
      </w:rPr>
      <w:t>by</w:t>
    </w:r>
    <w:proofErr w:type="spellEnd"/>
    <w:r>
      <w:rPr>
        <w:rFonts w:ascii="Source Sans Pro" w:hAnsi="Source Sans Pro"/>
        <w:color w:val="404040" w:themeColor="text1" w:themeTint="BF"/>
        <w:sz w:val="17"/>
        <w:szCs w:val="17"/>
      </w:rPr>
      <w:t xml:space="preserve"> </w:t>
    </w:r>
    <w:r w:rsidR="00160CB4" w:rsidRPr="00160CB4">
      <w:rPr>
        <w:rFonts w:ascii="Source Sans Pro" w:hAnsi="Source Sans Pro"/>
        <w:color w:val="404040" w:themeColor="text1" w:themeTint="BF"/>
        <w:sz w:val="17"/>
        <w:szCs w:val="17"/>
      </w:rPr>
      <w:t xml:space="preserve">Wein &amp; Rat </w:t>
    </w:r>
    <w:proofErr w:type="gramStart"/>
    <w:r w:rsidR="00160CB4" w:rsidRPr="00160CB4">
      <w:rPr>
        <w:rFonts w:ascii="Source Sans Pro" w:hAnsi="Source Sans Pro"/>
        <w:color w:val="404040" w:themeColor="text1" w:themeTint="BF"/>
        <w:sz w:val="17"/>
        <w:szCs w:val="17"/>
      </w:rPr>
      <w:t>GmbH  |</w:t>
    </w:r>
    <w:proofErr w:type="gramEnd"/>
    <w:r w:rsidR="00160CB4" w:rsidRPr="00160CB4">
      <w:rPr>
        <w:rFonts w:ascii="Source Sans Pro" w:hAnsi="Source Sans Pro"/>
        <w:color w:val="404040" w:themeColor="text1" w:themeTint="BF"/>
        <w:sz w:val="17"/>
        <w:szCs w:val="17"/>
      </w:rPr>
      <w:t xml:space="preserve">  Winkeler Str. 100a  |  D-65366 Geisenheim</w:t>
    </w:r>
  </w:p>
  <w:p w:rsidR="00160CB4" w:rsidRPr="00160CB4" w:rsidRDefault="00160CB4" w:rsidP="00160CB4">
    <w:pPr>
      <w:pStyle w:val="Fuzeile"/>
      <w:tabs>
        <w:tab w:val="clear" w:pos="9072"/>
      </w:tabs>
      <w:jc w:val="center"/>
      <w:rPr>
        <w:rFonts w:ascii="Source Sans Pro" w:hAnsi="Source Sans Pro"/>
        <w:color w:val="404040" w:themeColor="text1" w:themeTint="BF"/>
        <w:sz w:val="17"/>
        <w:szCs w:val="17"/>
      </w:rPr>
    </w:pPr>
    <w:r w:rsidRPr="00160CB4">
      <w:rPr>
        <w:rFonts w:ascii="Source Sans Pro" w:hAnsi="Source Sans Pro"/>
        <w:color w:val="404040" w:themeColor="text1" w:themeTint="BF"/>
        <w:sz w:val="17"/>
        <w:szCs w:val="17"/>
      </w:rPr>
      <w:t xml:space="preserve">Tel. +49 (0)6722-90 85 </w:t>
    </w:r>
    <w:proofErr w:type="gramStart"/>
    <w:r w:rsidRPr="00160CB4">
      <w:rPr>
        <w:rFonts w:ascii="Source Sans Pro" w:hAnsi="Source Sans Pro"/>
        <w:color w:val="404040" w:themeColor="text1" w:themeTint="BF"/>
        <w:sz w:val="17"/>
        <w:szCs w:val="17"/>
      </w:rPr>
      <w:t>121  |</w:t>
    </w:r>
    <w:proofErr w:type="gramEnd"/>
    <w:r w:rsidRPr="00160CB4">
      <w:rPr>
        <w:rFonts w:ascii="Source Sans Pro" w:hAnsi="Source Sans Pro"/>
        <w:color w:val="404040" w:themeColor="text1" w:themeTint="BF"/>
        <w:sz w:val="17"/>
        <w:szCs w:val="17"/>
      </w:rPr>
      <w:t xml:space="preserve">  Fax +49 (0)6722-90 85 123  |  info@dieweinraete.de</w:t>
    </w:r>
    <w:r>
      <w:rPr>
        <w:rFonts w:ascii="Source Sans Pro" w:hAnsi="Source Sans Pro"/>
        <w:color w:val="404040" w:themeColor="text1" w:themeTint="BF"/>
        <w:sz w:val="17"/>
        <w:szCs w:val="17"/>
      </w:rPr>
      <w:t xml:space="preserve"> </w:t>
    </w:r>
    <w:r w:rsidRPr="00160CB4">
      <w:rPr>
        <w:rFonts w:ascii="Source Sans Pro" w:hAnsi="Source Sans Pro"/>
        <w:color w:val="404040" w:themeColor="text1" w:themeTint="BF"/>
        <w:sz w:val="17"/>
        <w:szCs w:val="17"/>
      </w:rPr>
      <w:t xml:space="preserve"> | </w:t>
    </w:r>
    <w:r>
      <w:rPr>
        <w:rFonts w:ascii="Source Sans Pro" w:hAnsi="Source Sans Pro"/>
        <w:color w:val="404040" w:themeColor="text1" w:themeTint="BF"/>
        <w:sz w:val="17"/>
        <w:szCs w:val="17"/>
      </w:rPr>
      <w:t xml:space="preserve"> </w:t>
    </w:r>
    <w:r w:rsidRPr="00160CB4">
      <w:rPr>
        <w:rFonts w:ascii="Source Sans Pro" w:hAnsi="Source Sans Pro"/>
        <w:color w:val="404040" w:themeColor="text1" w:themeTint="BF"/>
        <w:sz w:val="17"/>
        <w:szCs w:val="17"/>
      </w:rPr>
      <w:t>www.dieweinraete.de</w:t>
    </w:r>
  </w:p>
  <w:p w:rsidR="00160CB4" w:rsidRPr="00160CB4" w:rsidRDefault="00160CB4" w:rsidP="00160CB4">
    <w:pPr>
      <w:pStyle w:val="Fuzeile"/>
      <w:tabs>
        <w:tab w:val="clear" w:pos="9072"/>
      </w:tabs>
      <w:jc w:val="center"/>
      <w:rPr>
        <w:rFonts w:ascii="Source Sans Pro" w:hAnsi="Source Sans Pro"/>
        <w:color w:val="404040" w:themeColor="text1" w:themeTint="BF"/>
        <w:sz w:val="17"/>
        <w:szCs w:val="17"/>
      </w:rPr>
    </w:pPr>
    <w:r w:rsidRPr="00160CB4">
      <w:rPr>
        <w:rFonts w:ascii="Source Sans Pro" w:hAnsi="Source Sans Pro"/>
        <w:color w:val="404040" w:themeColor="text1" w:themeTint="BF"/>
        <w:sz w:val="17"/>
        <w:szCs w:val="17"/>
      </w:rPr>
      <w:t xml:space="preserve">Geschäftsführer: Natascha Popp, Erhard Georg </w:t>
    </w:r>
    <w:proofErr w:type="gramStart"/>
    <w:r w:rsidRPr="00160CB4">
      <w:rPr>
        <w:rFonts w:ascii="Source Sans Pro" w:hAnsi="Source Sans Pro"/>
        <w:color w:val="404040" w:themeColor="text1" w:themeTint="BF"/>
        <w:sz w:val="17"/>
        <w:szCs w:val="17"/>
      </w:rPr>
      <w:t>Heitlinger</w:t>
    </w:r>
    <w:r>
      <w:rPr>
        <w:rFonts w:ascii="Source Sans Pro" w:hAnsi="Source Sans Pro"/>
        <w:color w:val="404040" w:themeColor="text1" w:themeTint="BF"/>
        <w:sz w:val="17"/>
        <w:szCs w:val="17"/>
      </w:rPr>
      <w:t xml:space="preserve"> </w:t>
    </w:r>
    <w:r w:rsidRPr="00160CB4">
      <w:rPr>
        <w:rFonts w:ascii="Source Sans Pro" w:hAnsi="Source Sans Pro"/>
        <w:color w:val="404040" w:themeColor="text1" w:themeTint="BF"/>
        <w:sz w:val="17"/>
        <w:szCs w:val="17"/>
      </w:rPr>
      <w:t xml:space="preserve"> |</w:t>
    </w:r>
    <w:proofErr w:type="gramEnd"/>
    <w:r w:rsidRPr="00160CB4">
      <w:rPr>
        <w:rFonts w:ascii="Source Sans Pro" w:hAnsi="Source Sans Pro"/>
        <w:color w:val="404040" w:themeColor="text1" w:themeTint="BF"/>
        <w:sz w:val="17"/>
        <w:szCs w:val="17"/>
      </w:rPr>
      <w:t xml:space="preserve"> </w:t>
    </w:r>
    <w:r>
      <w:rPr>
        <w:rFonts w:ascii="Source Sans Pro" w:hAnsi="Source Sans Pro"/>
        <w:color w:val="404040" w:themeColor="text1" w:themeTint="BF"/>
        <w:sz w:val="17"/>
        <w:szCs w:val="17"/>
      </w:rPr>
      <w:t xml:space="preserve"> </w:t>
    </w:r>
    <w:r w:rsidRPr="00160CB4">
      <w:rPr>
        <w:rFonts w:ascii="Source Sans Pro" w:hAnsi="Source Sans Pro"/>
        <w:color w:val="404040" w:themeColor="text1" w:themeTint="BF"/>
        <w:sz w:val="17"/>
        <w:szCs w:val="17"/>
      </w:rPr>
      <w:t xml:space="preserve">Amtsgericht Wiesbaden HRB28139 </w:t>
    </w:r>
    <w:r>
      <w:rPr>
        <w:rFonts w:ascii="Source Sans Pro" w:hAnsi="Source Sans Pro"/>
        <w:color w:val="404040" w:themeColor="text1" w:themeTint="BF"/>
        <w:sz w:val="17"/>
        <w:szCs w:val="17"/>
      </w:rPr>
      <w:t xml:space="preserve"> </w:t>
    </w:r>
    <w:r w:rsidRPr="00160CB4">
      <w:rPr>
        <w:rFonts w:ascii="Source Sans Pro" w:hAnsi="Source Sans Pro"/>
        <w:color w:val="404040" w:themeColor="text1" w:themeTint="BF"/>
        <w:sz w:val="17"/>
        <w:szCs w:val="17"/>
      </w:rPr>
      <w:t>|</w:t>
    </w:r>
    <w:r>
      <w:rPr>
        <w:rFonts w:ascii="Source Sans Pro" w:hAnsi="Source Sans Pro"/>
        <w:color w:val="404040" w:themeColor="text1" w:themeTint="BF"/>
        <w:sz w:val="17"/>
        <w:szCs w:val="17"/>
      </w:rPr>
      <w:t xml:space="preserve"> </w:t>
    </w:r>
    <w:r w:rsidRPr="00160CB4">
      <w:rPr>
        <w:rFonts w:ascii="Source Sans Pro" w:hAnsi="Source Sans Pro"/>
        <w:color w:val="404040" w:themeColor="text1" w:themeTint="BF"/>
        <w:sz w:val="17"/>
        <w:szCs w:val="17"/>
      </w:rPr>
      <w:t xml:space="preserve"> Sitz der Gesellschaft: Geisenheim</w:t>
    </w:r>
  </w:p>
  <w:p w:rsidR="00160CB4" w:rsidRPr="00160CB4" w:rsidRDefault="00160CB4" w:rsidP="00160CB4">
    <w:pPr>
      <w:pStyle w:val="Fuzeile"/>
      <w:tabs>
        <w:tab w:val="clear" w:pos="9072"/>
      </w:tabs>
      <w:jc w:val="center"/>
      <w:rPr>
        <w:rFonts w:ascii="Source Sans Pro" w:hAnsi="Source Sans Pro"/>
        <w:color w:val="404040" w:themeColor="text1" w:themeTint="BF"/>
        <w:sz w:val="17"/>
        <w:szCs w:val="17"/>
      </w:rPr>
    </w:pPr>
    <w:r w:rsidRPr="00160CB4">
      <w:rPr>
        <w:rFonts w:ascii="Source Sans Pro" w:hAnsi="Source Sans Pro"/>
        <w:color w:val="404040" w:themeColor="text1" w:themeTint="BF"/>
        <w:sz w:val="17"/>
        <w:szCs w:val="17"/>
      </w:rPr>
      <w:t>USt.-Id-Nr. DE</w:t>
    </w:r>
    <w:proofErr w:type="gramStart"/>
    <w:r w:rsidRPr="00160CB4">
      <w:rPr>
        <w:rFonts w:ascii="Source Sans Pro" w:hAnsi="Source Sans Pro"/>
        <w:color w:val="404040" w:themeColor="text1" w:themeTint="BF"/>
        <w:sz w:val="17"/>
        <w:szCs w:val="17"/>
      </w:rPr>
      <w:t xml:space="preserve">298299296 </w:t>
    </w:r>
    <w:r>
      <w:rPr>
        <w:rFonts w:ascii="Source Sans Pro" w:hAnsi="Source Sans Pro"/>
        <w:color w:val="404040" w:themeColor="text1" w:themeTint="BF"/>
        <w:sz w:val="17"/>
        <w:szCs w:val="17"/>
      </w:rPr>
      <w:t xml:space="preserve"> |</w:t>
    </w:r>
    <w:proofErr w:type="gramEnd"/>
    <w:r>
      <w:rPr>
        <w:rFonts w:ascii="Source Sans Pro" w:hAnsi="Source Sans Pro"/>
        <w:color w:val="404040" w:themeColor="text1" w:themeTint="BF"/>
        <w:sz w:val="17"/>
        <w:szCs w:val="17"/>
      </w:rPr>
      <w:t xml:space="preserve">  Rheingauer Volksbank: IBAN </w:t>
    </w:r>
    <w:r w:rsidRPr="00160CB4">
      <w:rPr>
        <w:rFonts w:ascii="Source Sans Pro" w:hAnsi="Source Sans Pro"/>
        <w:color w:val="404040" w:themeColor="text1" w:themeTint="BF"/>
        <w:sz w:val="17"/>
        <w:szCs w:val="17"/>
      </w:rPr>
      <w:t>DE94 5109 1500 0001 5005 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26B8" w:rsidRDefault="00A326B8" w:rsidP="005062A3">
      <w:pPr>
        <w:spacing w:after="0" w:line="240" w:lineRule="auto"/>
      </w:pPr>
      <w:r>
        <w:separator/>
      </w:r>
    </w:p>
  </w:footnote>
  <w:footnote w:type="continuationSeparator" w:id="0">
    <w:p w:rsidR="00A326B8" w:rsidRDefault="00A326B8" w:rsidP="00506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333" w:rsidRDefault="00930333" w:rsidP="00930333">
    <w:pPr>
      <w:pStyle w:val="Kopfzeile"/>
      <w:jc w:val="center"/>
    </w:pPr>
    <w:r>
      <w:rPr>
        <w:noProof/>
        <w:lang w:eastAsia="de-DE"/>
      </w:rPr>
      <w:drawing>
        <wp:inline distT="0" distB="0" distL="0" distR="0">
          <wp:extent cx="1563882" cy="929640"/>
          <wp:effectExtent l="0" t="0" r="0" b="3810"/>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556" cy="101266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CB4" w:rsidRPr="00160CB4" w:rsidRDefault="00105308" w:rsidP="00160CB4">
    <w:pPr>
      <w:pStyle w:val="Kopfzeile"/>
      <w:jc w:val="center"/>
    </w:pPr>
    <w:r>
      <w:rPr>
        <w:noProof/>
        <w:lang w:eastAsia="de-DE"/>
      </w:rPr>
      <w:drawing>
        <wp:anchor distT="0" distB="0" distL="114300" distR="114300" simplePos="0" relativeHeight="251658240" behindDoc="0" locked="0" layoutInCell="1" allowOverlap="1" wp14:anchorId="71662774" wp14:editId="77048792">
          <wp:simplePos x="0" y="0"/>
          <wp:positionH relativeFrom="column">
            <wp:posOffset>2234669</wp:posOffset>
          </wp:positionH>
          <wp:positionV relativeFrom="paragraph">
            <wp:posOffset>-1905</wp:posOffset>
          </wp:positionV>
          <wp:extent cx="1409596" cy="838200"/>
          <wp:effectExtent l="0" t="0" r="635" b="0"/>
          <wp:wrapNone/>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4161" cy="84091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3EE1"/>
    <w:multiLevelType w:val="hybridMultilevel"/>
    <w:tmpl w:val="1902B74C"/>
    <w:lvl w:ilvl="0" w:tplc="04070005">
      <w:start w:val="1"/>
      <w:numFmt w:val="bullet"/>
      <w:lvlText w:val=""/>
      <w:lvlJc w:val="left"/>
      <w:pPr>
        <w:tabs>
          <w:tab w:val="num" w:pos="1741"/>
        </w:tabs>
        <w:ind w:left="1741" w:hanging="360"/>
      </w:pPr>
      <w:rPr>
        <w:rFonts w:ascii="Wingdings" w:hAnsi="Wingdings" w:hint="default"/>
      </w:rPr>
    </w:lvl>
    <w:lvl w:ilvl="1" w:tplc="04070003" w:tentative="1">
      <w:start w:val="1"/>
      <w:numFmt w:val="bullet"/>
      <w:lvlText w:val="o"/>
      <w:lvlJc w:val="left"/>
      <w:pPr>
        <w:tabs>
          <w:tab w:val="num" w:pos="2461"/>
        </w:tabs>
        <w:ind w:left="2461" w:hanging="360"/>
      </w:pPr>
      <w:rPr>
        <w:rFonts w:ascii="Courier New" w:hAnsi="Courier New" w:cs="Courier New" w:hint="default"/>
      </w:rPr>
    </w:lvl>
    <w:lvl w:ilvl="2" w:tplc="04070005" w:tentative="1">
      <w:start w:val="1"/>
      <w:numFmt w:val="bullet"/>
      <w:lvlText w:val=""/>
      <w:lvlJc w:val="left"/>
      <w:pPr>
        <w:tabs>
          <w:tab w:val="num" w:pos="3181"/>
        </w:tabs>
        <w:ind w:left="3181" w:hanging="360"/>
      </w:pPr>
      <w:rPr>
        <w:rFonts w:ascii="Wingdings" w:hAnsi="Wingdings" w:hint="default"/>
      </w:rPr>
    </w:lvl>
    <w:lvl w:ilvl="3" w:tplc="04070001" w:tentative="1">
      <w:start w:val="1"/>
      <w:numFmt w:val="bullet"/>
      <w:lvlText w:val=""/>
      <w:lvlJc w:val="left"/>
      <w:pPr>
        <w:tabs>
          <w:tab w:val="num" w:pos="3901"/>
        </w:tabs>
        <w:ind w:left="3901" w:hanging="360"/>
      </w:pPr>
      <w:rPr>
        <w:rFonts w:ascii="Symbol" w:hAnsi="Symbol" w:hint="default"/>
      </w:rPr>
    </w:lvl>
    <w:lvl w:ilvl="4" w:tplc="04070003" w:tentative="1">
      <w:start w:val="1"/>
      <w:numFmt w:val="bullet"/>
      <w:lvlText w:val="o"/>
      <w:lvlJc w:val="left"/>
      <w:pPr>
        <w:tabs>
          <w:tab w:val="num" w:pos="4621"/>
        </w:tabs>
        <w:ind w:left="4621" w:hanging="360"/>
      </w:pPr>
      <w:rPr>
        <w:rFonts w:ascii="Courier New" w:hAnsi="Courier New" w:cs="Courier New" w:hint="default"/>
      </w:rPr>
    </w:lvl>
    <w:lvl w:ilvl="5" w:tplc="04070005" w:tentative="1">
      <w:start w:val="1"/>
      <w:numFmt w:val="bullet"/>
      <w:lvlText w:val=""/>
      <w:lvlJc w:val="left"/>
      <w:pPr>
        <w:tabs>
          <w:tab w:val="num" w:pos="5341"/>
        </w:tabs>
        <w:ind w:left="5341" w:hanging="360"/>
      </w:pPr>
      <w:rPr>
        <w:rFonts w:ascii="Wingdings" w:hAnsi="Wingdings" w:hint="default"/>
      </w:rPr>
    </w:lvl>
    <w:lvl w:ilvl="6" w:tplc="04070001" w:tentative="1">
      <w:start w:val="1"/>
      <w:numFmt w:val="bullet"/>
      <w:lvlText w:val=""/>
      <w:lvlJc w:val="left"/>
      <w:pPr>
        <w:tabs>
          <w:tab w:val="num" w:pos="6061"/>
        </w:tabs>
        <w:ind w:left="6061" w:hanging="360"/>
      </w:pPr>
      <w:rPr>
        <w:rFonts w:ascii="Symbol" w:hAnsi="Symbol" w:hint="default"/>
      </w:rPr>
    </w:lvl>
    <w:lvl w:ilvl="7" w:tplc="04070003" w:tentative="1">
      <w:start w:val="1"/>
      <w:numFmt w:val="bullet"/>
      <w:lvlText w:val="o"/>
      <w:lvlJc w:val="left"/>
      <w:pPr>
        <w:tabs>
          <w:tab w:val="num" w:pos="6781"/>
        </w:tabs>
        <w:ind w:left="6781" w:hanging="360"/>
      </w:pPr>
      <w:rPr>
        <w:rFonts w:ascii="Courier New" w:hAnsi="Courier New" w:cs="Courier New" w:hint="default"/>
      </w:rPr>
    </w:lvl>
    <w:lvl w:ilvl="8" w:tplc="04070005" w:tentative="1">
      <w:start w:val="1"/>
      <w:numFmt w:val="bullet"/>
      <w:lvlText w:val=""/>
      <w:lvlJc w:val="left"/>
      <w:pPr>
        <w:tabs>
          <w:tab w:val="num" w:pos="7501"/>
        </w:tabs>
        <w:ind w:left="7501" w:hanging="360"/>
      </w:pPr>
      <w:rPr>
        <w:rFonts w:ascii="Wingdings" w:hAnsi="Wingdings" w:hint="default"/>
      </w:rPr>
    </w:lvl>
  </w:abstractNum>
  <w:abstractNum w:abstractNumId="1" w15:restartNumberingAfterBreak="0">
    <w:nsid w:val="239010B2"/>
    <w:multiLevelType w:val="hybridMultilevel"/>
    <w:tmpl w:val="82CC589A"/>
    <w:lvl w:ilvl="0" w:tplc="04070001">
      <w:start w:val="1"/>
      <w:numFmt w:val="bullet"/>
      <w:lvlText w:val=""/>
      <w:lvlJc w:val="left"/>
      <w:pPr>
        <w:tabs>
          <w:tab w:val="num" w:pos="1381"/>
        </w:tabs>
        <w:ind w:left="1381" w:hanging="360"/>
      </w:pPr>
      <w:rPr>
        <w:rFonts w:ascii="Symbol" w:hAnsi="Symbol" w:hint="default"/>
      </w:rPr>
    </w:lvl>
    <w:lvl w:ilvl="1" w:tplc="04070003">
      <w:start w:val="1"/>
      <w:numFmt w:val="bullet"/>
      <w:lvlText w:val="o"/>
      <w:lvlJc w:val="left"/>
      <w:pPr>
        <w:tabs>
          <w:tab w:val="num" w:pos="2101"/>
        </w:tabs>
        <w:ind w:left="2101" w:hanging="360"/>
      </w:pPr>
      <w:rPr>
        <w:rFonts w:ascii="Courier New" w:hAnsi="Courier New" w:cs="Courier New" w:hint="default"/>
      </w:rPr>
    </w:lvl>
    <w:lvl w:ilvl="2" w:tplc="04070005" w:tentative="1">
      <w:start w:val="1"/>
      <w:numFmt w:val="bullet"/>
      <w:lvlText w:val=""/>
      <w:lvlJc w:val="left"/>
      <w:pPr>
        <w:tabs>
          <w:tab w:val="num" w:pos="2821"/>
        </w:tabs>
        <w:ind w:left="2821" w:hanging="360"/>
      </w:pPr>
      <w:rPr>
        <w:rFonts w:ascii="Wingdings" w:hAnsi="Wingdings" w:hint="default"/>
      </w:rPr>
    </w:lvl>
    <w:lvl w:ilvl="3" w:tplc="04070001" w:tentative="1">
      <w:start w:val="1"/>
      <w:numFmt w:val="bullet"/>
      <w:lvlText w:val=""/>
      <w:lvlJc w:val="left"/>
      <w:pPr>
        <w:tabs>
          <w:tab w:val="num" w:pos="3541"/>
        </w:tabs>
        <w:ind w:left="3541" w:hanging="360"/>
      </w:pPr>
      <w:rPr>
        <w:rFonts w:ascii="Symbol" w:hAnsi="Symbol" w:hint="default"/>
      </w:rPr>
    </w:lvl>
    <w:lvl w:ilvl="4" w:tplc="04070003" w:tentative="1">
      <w:start w:val="1"/>
      <w:numFmt w:val="bullet"/>
      <w:lvlText w:val="o"/>
      <w:lvlJc w:val="left"/>
      <w:pPr>
        <w:tabs>
          <w:tab w:val="num" w:pos="4261"/>
        </w:tabs>
        <w:ind w:left="4261" w:hanging="360"/>
      </w:pPr>
      <w:rPr>
        <w:rFonts w:ascii="Courier New" w:hAnsi="Courier New" w:cs="Courier New" w:hint="default"/>
      </w:rPr>
    </w:lvl>
    <w:lvl w:ilvl="5" w:tplc="04070005" w:tentative="1">
      <w:start w:val="1"/>
      <w:numFmt w:val="bullet"/>
      <w:lvlText w:val=""/>
      <w:lvlJc w:val="left"/>
      <w:pPr>
        <w:tabs>
          <w:tab w:val="num" w:pos="4981"/>
        </w:tabs>
        <w:ind w:left="4981" w:hanging="360"/>
      </w:pPr>
      <w:rPr>
        <w:rFonts w:ascii="Wingdings" w:hAnsi="Wingdings" w:hint="default"/>
      </w:rPr>
    </w:lvl>
    <w:lvl w:ilvl="6" w:tplc="04070001" w:tentative="1">
      <w:start w:val="1"/>
      <w:numFmt w:val="bullet"/>
      <w:lvlText w:val=""/>
      <w:lvlJc w:val="left"/>
      <w:pPr>
        <w:tabs>
          <w:tab w:val="num" w:pos="5701"/>
        </w:tabs>
        <w:ind w:left="5701" w:hanging="360"/>
      </w:pPr>
      <w:rPr>
        <w:rFonts w:ascii="Symbol" w:hAnsi="Symbol" w:hint="default"/>
      </w:rPr>
    </w:lvl>
    <w:lvl w:ilvl="7" w:tplc="04070003" w:tentative="1">
      <w:start w:val="1"/>
      <w:numFmt w:val="bullet"/>
      <w:lvlText w:val="o"/>
      <w:lvlJc w:val="left"/>
      <w:pPr>
        <w:tabs>
          <w:tab w:val="num" w:pos="6421"/>
        </w:tabs>
        <w:ind w:left="6421" w:hanging="360"/>
      </w:pPr>
      <w:rPr>
        <w:rFonts w:ascii="Courier New" w:hAnsi="Courier New" w:cs="Courier New" w:hint="default"/>
      </w:rPr>
    </w:lvl>
    <w:lvl w:ilvl="8" w:tplc="04070005" w:tentative="1">
      <w:start w:val="1"/>
      <w:numFmt w:val="bullet"/>
      <w:lvlText w:val=""/>
      <w:lvlJc w:val="left"/>
      <w:pPr>
        <w:tabs>
          <w:tab w:val="num" w:pos="7141"/>
        </w:tabs>
        <w:ind w:left="7141" w:hanging="360"/>
      </w:pPr>
      <w:rPr>
        <w:rFonts w:ascii="Wingdings" w:hAnsi="Wingdings" w:hint="default"/>
      </w:rPr>
    </w:lvl>
  </w:abstractNum>
  <w:abstractNum w:abstractNumId="2" w15:restartNumberingAfterBreak="0">
    <w:nsid w:val="265A11D9"/>
    <w:multiLevelType w:val="hybridMultilevel"/>
    <w:tmpl w:val="C4BCE5B8"/>
    <w:lvl w:ilvl="0" w:tplc="3FF4FF7C">
      <w:start w:val="1"/>
      <w:numFmt w:val="bullet"/>
      <w:lvlText w:val="-"/>
      <w:lvlJc w:val="left"/>
      <w:pPr>
        <w:ind w:left="1171" w:hanging="360"/>
      </w:pPr>
      <w:rPr>
        <w:rFonts w:ascii="Times New Roman" w:eastAsia="Times New Roman" w:hAnsi="Times New Roman" w:cs="Times New Roman" w:hint="default"/>
        <w:b w:val="0"/>
        <w:i w:val="0"/>
        <w:sz w:val="22"/>
      </w:rPr>
    </w:lvl>
    <w:lvl w:ilvl="1" w:tplc="04070003" w:tentative="1">
      <w:start w:val="1"/>
      <w:numFmt w:val="bullet"/>
      <w:lvlText w:val="o"/>
      <w:lvlJc w:val="left"/>
      <w:pPr>
        <w:ind w:left="1891" w:hanging="360"/>
      </w:pPr>
      <w:rPr>
        <w:rFonts w:ascii="Courier New" w:hAnsi="Courier New" w:cs="Courier New" w:hint="default"/>
      </w:rPr>
    </w:lvl>
    <w:lvl w:ilvl="2" w:tplc="04070005" w:tentative="1">
      <w:start w:val="1"/>
      <w:numFmt w:val="bullet"/>
      <w:lvlText w:val=""/>
      <w:lvlJc w:val="left"/>
      <w:pPr>
        <w:ind w:left="2611" w:hanging="360"/>
      </w:pPr>
      <w:rPr>
        <w:rFonts w:ascii="Wingdings" w:hAnsi="Wingdings" w:hint="default"/>
      </w:rPr>
    </w:lvl>
    <w:lvl w:ilvl="3" w:tplc="04070001" w:tentative="1">
      <w:start w:val="1"/>
      <w:numFmt w:val="bullet"/>
      <w:lvlText w:val=""/>
      <w:lvlJc w:val="left"/>
      <w:pPr>
        <w:ind w:left="3331" w:hanging="360"/>
      </w:pPr>
      <w:rPr>
        <w:rFonts w:ascii="Symbol" w:hAnsi="Symbol" w:hint="default"/>
      </w:rPr>
    </w:lvl>
    <w:lvl w:ilvl="4" w:tplc="04070003" w:tentative="1">
      <w:start w:val="1"/>
      <w:numFmt w:val="bullet"/>
      <w:lvlText w:val="o"/>
      <w:lvlJc w:val="left"/>
      <w:pPr>
        <w:ind w:left="4051" w:hanging="360"/>
      </w:pPr>
      <w:rPr>
        <w:rFonts w:ascii="Courier New" w:hAnsi="Courier New" w:cs="Courier New" w:hint="default"/>
      </w:rPr>
    </w:lvl>
    <w:lvl w:ilvl="5" w:tplc="04070005" w:tentative="1">
      <w:start w:val="1"/>
      <w:numFmt w:val="bullet"/>
      <w:lvlText w:val=""/>
      <w:lvlJc w:val="left"/>
      <w:pPr>
        <w:ind w:left="4771" w:hanging="360"/>
      </w:pPr>
      <w:rPr>
        <w:rFonts w:ascii="Wingdings" w:hAnsi="Wingdings" w:hint="default"/>
      </w:rPr>
    </w:lvl>
    <w:lvl w:ilvl="6" w:tplc="04070001" w:tentative="1">
      <w:start w:val="1"/>
      <w:numFmt w:val="bullet"/>
      <w:lvlText w:val=""/>
      <w:lvlJc w:val="left"/>
      <w:pPr>
        <w:ind w:left="5491" w:hanging="360"/>
      </w:pPr>
      <w:rPr>
        <w:rFonts w:ascii="Symbol" w:hAnsi="Symbol" w:hint="default"/>
      </w:rPr>
    </w:lvl>
    <w:lvl w:ilvl="7" w:tplc="04070003" w:tentative="1">
      <w:start w:val="1"/>
      <w:numFmt w:val="bullet"/>
      <w:lvlText w:val="o"/>
      <w:lvlJc w:val="left"/>
      <w:pPr>
        <w:ind w:left="6211" w:hanging="360"/>
      </w:pPr>
      <w:rPr>
        <w:rFonts w:ascii="Courier New" w:hAnsi="Courier New" w:cs="Courier New" w:hint="default"/>
      </w:rPr>
    </w:lvl>
    <w:lvl w:ilvl="8" w:tplc="04070005" w:tentative="1">
      <w:start w:val="1"/>
      <w:numFmt w:val="bullet"/>
      <w:lvlText w:val=""/>
      <w:lvlJc w:val="left"/>
      <w:pPr>
        <w:ind w:left="6931" w:hanging="360"/>
      </w:pPr>
      <w:rPr>
        <w:rFonts w:ascii="Wingdings" w:hAnsi="Wingdings" w:hint="default"/>
      </w:rPr>
    </w:lvl>
  </w:abstractNum>
  <w:abstractNum w:abstractNumId="3" w15:restartNumberingAfterBreak="0">
    <w:nsid w:val="44F1151E"/>
    <w:multiLevelType w:val="hybridMultilevel"/>
    <w:tmpl w:val="C91024C0"/>
    <w:lvl w:ilvl="0" w:tplc="04070015">
      <w:start w:val="1"/>
      <w:numFmt w:val="decimal"/>
      <w:lvlText w:val="(%1)"/>
      <w:lvlJc w:val="left"/>
      <w:pPr>
        <w:ind w:left="1171" w:hanging="360"/>
      </w:pPr>
      <w:rPr>
        <w:rFonts w:hint="default"/>
        <w:b w:val="0"/>
        <w:i w:val="0"/>
        <w:sz w:val="22"/>
      </w:rPr>
    </w:lvl>
    <w:lvl w:ilvl="1" w:tplc="04070003" w:tentative="1">
      <w:start w:val="1"/>
      <w:numFmt w:val="bullet"/>
      <w:lvlText w:val="o"/>
      <w:lvlJc w:val="left"/>
      <w:pPr>
        <w:ind w:left="1891" w:hanging="360"/>
      </w:pPr>
      <w:rPr>
        <w:rFonts w:ascii="Courier New" w:hAnsi="Courier New" w:cs="Courier New" w:hint="default"/>
      </w:rPr>
    </w:lvl>
    <w:lvl w:ilvl="2" w:tplc="04070005" w:tentative="1">
      <w:start w:val="1"/>
      <w:numFmt w:val="bullet"/>
      <w:lvlText w:val=""/>
      <w:lvlJc w:val="left"/>
      <w:pPr>
        <w:ind w:left="2611" w:hanging="360"/>
      </w:pPr>
      <w:rPr>
        <w:rFonts w:ascii="Wingdings" w:hAnsi="Wingdings" w:hint="default"/>
      </w:rPr>
    </w:lvl>
    <w:lvl w:ilvl="3" w:tplc="04070001" w:tentative="1">
      <w:start w:val="1"/>
      <w:numFmt w:val="bullet"/>
      <w:lvlText w:val=""/>
      <w:lvlJc w:val="left"/>
      <w:pPr>
        <w:ind w:left="3331" w:hanging="360"/>
      </w:pPr>
      <w:rPr>
        <w:rFonts w:ascii="Symbol" w:hAnsi="Symbol" w:hint="default"/>
      </w:rPr>
    </w:lvl>
    <w:lvl w:ilvl="4" w:tplc="04070003" w:tentative="1">
      <w:start w:val="1"/>
      <w:numFmt w:val="bullet"/>
      <w:lvlText w:val="o"/>
      <w:lvlJc w:val="left"/>
      <w:pPr>
        <w:ind w:left="4051" w:hanging="360"/>
      </w:pPr>
      <w:rPr>
        <w:rFonts w:ascii="Courier New" w:hAnsi="Courier New" w:cs="Courier New" w:hint="default"/>
      </w:rPr>
    </w:lvl>
    <w:lvl w:ilvl="5" w:tplc="04070005" w:tentative="1">
      <w:start w:val="1"/>
      <w:numFmt w:val="bullet"/>
      <w:lvlText w:val=""/>
      <w:lvlJc w:val="left"/>
      <w:pPr>
        <w:ind w:left="4771" w:hanging="360"/>
      </w:pPr>
      <w:rPr>
        <w:rFonts w:ascii="Wingdings" w:hAnsi="Wingdings" w:hint="default"/>
      </w:rPr>
    </w:lvl>
    <w:lvl w:ilvl="6" w:tplc="04070001" w:tentative="1">
      <w:start w:val="1"/>
      <w:numFmt w:val="bullet"/>
      <w:lvlText w:val=""/>
      <w:lvlJc w:val="left"/>
      <w:pPr>
        <w:ind w:left="5491" w:hanging="360"/>
      </w:pPr>
      <w:rPr>
        <w:rFonts w:ascii="Symbol" w:hAnsi="Symbol" w:hint="default"/>
      </w:rPr>
    </w:lvl>
    <w:lvl w:ilvl="7" w:tplc="04070003" w:tentative="1">
      <w:start w:val="1"/>
      <w:numFmt w:val="bullet"/>
      <w:lvlText w:val="o"/>
      <w:lvlJc w:val="left"/>
      <w:pPr>
        <w:ind w:left="6211" w:hanging="360"/>
      </w:pPr>
      <w:rPr>
        <w:rFonts w:ascii="Courier New" w:hAnsi="Courier New" w:cs="Courier New" w:hint="default"/>
      </w:rPr>
    </w:lvl>
    <w:lvl w:ilvl="8" w:tplc="04070005" w:tentative="1">
      <w:start w:val="1"/>
      <w:numFmt w:val="bullet"/>
      <w:lvlText w:val=""/>
      <w:lvlJc w:val="left"/>
      <w:pPr>
        <w:ind w:left="6931" w:hanging="360"/>
      </w:pPr>
      <w:rPr>
        <w:rFonts w:ascii="Wingdings" w:hAnsi="Wingdings" w:hint="default"/>
      </w:rPr>
    </w:lvl>
  </w:abstractNum>
  <w:abstractNum w:abstractNumId="4" w15:restartNumberingAfterBreak="0">
    <w:nsid w:val="64015721"/>
    <w:multiLevelType w:val="hybridMultilevel"/>
    <w:tmpl w:val="CBA641DE"/>
    <w:lvl w:ilvl="0" w:tplc="04070011">
      <w:start w:val="1"/>
      <w:numFmt w:val="decimal"/>
      <w:lvlText w:val="%1)"/>
      <w:lvlJc w:val="left"/>
      <w:pPr>
        <w:tabs>
          <w:tab w:val="num" w:pos="1381"/>
        </w:tabs>
        <w:ind w:left="1381" w:hanging="360"/>
      </w:pPr>
      <w:rPr>
        <w:rFonts w:hint="default"/>
      </w:rPr>
    </w:lvl>
    <w:lvl w:ilvl="1" w:tplc="04070003">
      <w:start w:val="1"/>
      <w:numFmt w:val="bullet"/>
      <w:lvlText w:val="o"/>
      <w:lvlJc w:val="left"/>
      <w:pPr>
        <w:tabs>
          <w:tab w:val="num" w:pos="2101"/>
        </w:tabs>
        <w:ind w:left="2101" w:hanging="360"/>
      </w:pPr>
      <w:rPr>
        <w:rFonts w:ascii="Courier New" w:hAnsi="Courier New" w:cs="Courier New" w:hint="default"/>
      </w:rPr>
    </w:lvl>
    <w:lvl w:ilvl="2" w:tplc="04070005" w:tentative="1">
      <w:start w:val="1"/>
      <w:numFmt w:val="bullet"/>
      <w:lvlText w:val=""/>
      <w:lvlJc w:val="left"/>
      <w:pPr>
        <w:tabs>
          <w:tab w:val="num" w:pos="2821"/>
        </w:tabs>
        <w:ind w:left="2821" w:hanging="360"/>
      </w:pPr>
      <w:rPr>
        <w:rFonts w:ascii="Wingdings" w:hAnsi="Wingdings" w:hint="default"/>
      </w:rPr>
    </w:lvl>
    <w:lvl w:ilvl="3" w:tplc="04070001" w:tentative="1">
      <w:start w:val="1"/>
      <w:numFmt w:val="bullet"/>
      <w:lvlText w:val=""/>
      <w:lvlJc w:val="left"/>
      <w:pPr>
        <w:tabs>
          <w:tab w:val="num" w:pos="3541"/>
        </w:tabs>
        <w:ind w:left="3541" w:hanging="360"/>
      </w:pPr>
      <w:rPr>
        <w:rFonts w:ascii="Symbol" w:hAnsi="Symbol" w:hint="default"/>
      </w:rPr>
    </w:lvl>
    <w:lvl w:ilvl="4" w:tplc="04070003" w:tentative="1">
      <w:start w:val="1"/>
      <w:numFmt w:val="bullet"/>
      <w:lvlText w:val="o"/>
      <w:lvlJc w:val="left"/>
      <w:pPr>
        <w:tabs>
          <w:tab w:val="num" w:pos="4261"/>
        </w:tabs>
        <w:ind w:left="4261" w:hanging="360"/>
      </w:pPr>
      <w:rPr>
        <w:rFonts w:ascii="Courier New" w:hAnsi="Courier New" w:cs="Courier New" w:hint="default"/>
      </w:rPr>
    </w:lvl>
    <w:lvl w:ilvl="5" w:tplc="04070005" w:tentative="1">
      <w:start w:val="1"/>
      <w:numFmt w:val="bullet"/>
      <w:lvlText w:val=""/>
      <w:lvlJc w:val="left"/>
      <w:pPr>
        <w:tabs>
          <w:tab w:val="num" w:pos="4981"/>
        </w:tabs>
        <w:ind w:left="4981" w:hanging="360"/>
      </w:pPr>
      <w:rPr>
        <w:rFonts w:ascii="Wingdings" w:hAnsi="Wingdings" w:hint="default"/>
      </w:rPr>
    </w:lvl>
    <w:lvl w:ilvl="6" w:tplc="04070001" w:tentative="1">
      <w:start w:val="1"/>
      <w:numFmt w:val="bullet"/>
      <w:lvlText w:val=""/>
      <w:lvlJc w:val="left"/>
      <w:pPr>
        <w:tabs>
          <w:tab w:val="num" w:pos="5701"/>
        </w:tabs>
        <w:ind w:left="5701" w:hanging="360"/>
      </w:pPr>
      <w:rPr>
        <w:rFonts w:ascii="Symbol" w:hAnsi="Symbol" w:hint="default"/>
      </w:rPr>
    </w:lvl>
    <w:lvl w:ilvl="7" w:tplc="04070003" w:tentative="1">
      <w:start w:val="1"/>
      <w:numFmt w:val="bullet"/>
      <w:lvlText w:val="o"/>
      <w:lvlJc w:val="left"/>
      <w:pPr>
        <w:tabs>
          <w:tab w:val="num" w:pos="6421"/>
        </w:tabs>
        <w:ind w:left="6421" w:hanging="360"/>
      </w:pPr>
      <w:rPr>
        <w:rFonts w:ascii="Courier New" w:hAnsi="Courier New" w:cs="Courier New" w:hint="default"/>
      </w:rPr>
    </w:lvl>
    <w:lvl w:ilvl="8" w:tplc="04070005" w:tentative="1">
      <w:start w:val="1"/>
      <w:numFmt w:val="bullet"/>
      <w:lvlText w:val=""/>
      <w:lvlJc w:val="left"/>
      <w:pPr>
        <w:tabs>
          <w:tab w:val="num" w:pos="7141"/>
        </w:tabs>
        <w:ind w:left="7141" w:hanging="360"/>
      </w:pPr>
      <w:rPr>
        <w:rFonts w:ascii="Wingdings" w:hAnsi="Wingdings" w:hint="default"/>
      </w:rPr>
    </w:lvl>
  </w:abstractNum>
  <w:abstractNum w:abstractNumId="5" w15:restartNumberingAfterBreak="0">
    <w:nsid w:val="653A2B04"/>
    <w:multiLevelType w:val="multilevel"/>
    <w:tmpl w:val="52DADE3E"/>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701"/>
        </w:tabs>
        <w:ind w:left="170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6C083AC4"/>
    <w:multiLevelType w:val="hybridMultilevel"/>
    <w:tmpl w:val="694E73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2A3"/>
    <w:rsid w:val="00013C1A"/>
    <w:rsid w:val="000373C5"/>
    <w:rsid w:val="00040B8E"/>
    <w:rsid w:val="00043F17"/>
    <w:rsid w:val="00045FD0"/>
    <w:rsid w:val="00053C02"/>
    <w:rsid w:val="000542C9"/>
    <w:rsid w:val="00083203"/>
    <w:rsid w:val="000A1CA8"/>
    <w:rsid w:val="000B0078"/>
    <w:rsid w:val="000B2DFD"/>
    <w:rsid w:val="000C7BFA"/>
    <w:rsid w:val="000E7DD6"/>
    <w:rsid w:val="000F6FBE"/>
    <w:rsid w:val="00105308"/>
    <w:rsid w:val="00160CB4"/>
    <w:rsid w:val="00180AB9"/>
    <w:rsid w:val="00196ADD"/>
    <w:rsid w:val="001A15DA"/>
    <w:rsid w:val="001D52F1"/>
    <w:rsid w:val="001F0557"/>
    <w:rsid w:val="001F6AA4"/>
    <w:rsid w:val="0022304C"/>
    <w:rsid w:val="002465CB"/>
    <w:rsid w:val="00262860"/>
    <w:rsid w:val="002636CF"/>
    <w:rsid w:val="0029480C"/>
    <w:rsid w:val="002B0E05"/>
    <w:rsid w:val="002D1B6F"/>
    <w:rsid w:val="002E6DB3"/>
    <w:rsid w:val="002F6578"/>
    <w:rsid w:val="00314D95"/>
    <w:rsid w:val="00316B69"/>
    <w:rsid w:val="00317052"/>
    <w:rsid w:val="00321BF8"/>
    <w:rsid w:val="00333E4D"/>
    <w:rsid w:val="003559F5"/>
    <w:rsid w:val="0035706F"/>
    <w:rsid w:val="0038393C"/>
    <w:rsid w:val="003916C4"/>
    <w:rsid w:val="00391A6F"/>
    <w:rsid w:val="00393935"/>
    <w:rsid w:val="003D2C2E"/>
    <w:rsid w:val="003D57F3"/>
    <w:rsid w:val="003E34BC"/>
    <w:rsid w:val="004129BA"/>
    <w:rsid w:val="004432AD"/>
    <w:rsid w:val="0044556F"/>
    <w:rsid w:val="004468F3"/>
    <w:rsid w:val="0045436F"/>
    <w:rsid w:val="004F462A"/>
    <w:rsid w:val="004F6253"/>
    <w:rsid w:val="00500EA0"/>
    <w:rsid w:val="005017A6"/>
    <w:rsid w:val="005062A3"/>
    <w:rsid w:val="005118EB"/>
    <w:rsid w:val="005150A6"/>
    <w:rsid w:val="005754D7"/>
    <w:rsid w:val="005A60C0"/>
    <w:rsid w:val="005A7CF4"/>
    <w:rsid w:val="005D179B"/>
    <w:rsid w:val="005D1E1C"/>
    <w:rsid w:val="00652003"/>
    <w:rsid w:val="006604BB"/>
    <w:rsid w:val="00671537"/>
    <w:rsid w:val="00684599"/>
    <w:rsid w:val="00691538"/>
    <w:rsid w:val="00693305"/>
    <w:rsid w:val="006D294D"/>
    <w:rsid w:val="006F1BC8"/>
    <w:rsid w:val="007061FE"/>
    <w:rsid w:val="0072196F"/>
    <w:rsid w:val="0076475D"/>
    <w:rsid w:val="00783C02"/>
    <w:rsid w:val="007B73F1"/>
    <w:rsid w:val="007C6F30"/>
    <w:rsid w:val="007E0ACF"/>
    <w:rsid w:val="007E512D"/>
    <w:rsid w:val="00822C88"/>
    <w:rsid w:val="0085081C"/>
    <w:rsid w:val="0085297C"/>
    <w:rsid w:val="00882D59"/>
    <w:rsid w:val="0089018D"/>
    <w:rsid w:val="0089404D"/>
    <w:rsid w:val="008950F3"/>
    <w:rsid w:val="008B1E38"/>
    <w:rsid w:val="008E21D9"/>
    <w:rsid w:val="00927FAE"/>
    <w:rsid w:val="00930333"/>
    <w:rsid w:val="00935FA2"/>
    <w:rsid w:val="00942837"/>
    <w:rsid w:val="00947884"/>
    <w:rsid w:val="00951174"/>
    <w:rsid w:val="0098074A"/>
    <w:rsid w:val="00980BAB"/>
    <w:rsid w:val="009A778D"/>
    <w:rsid w:val="009B38A7"/>
    <w:rsid w:val="009E38AF"/>
    <w:rsid w:val="00A10DE0"/>
    <w:rsid w:val="00A234F6"/>
    <w:rsid w:val="00A326B8"/>
    <w:rsid w:val="00A60A67"/>
    <w:rsid w:val="00A915A7"/>
    <w:rsid w:val="00A9182E"/>
    <w:rsid w:val="00AE2FE0"/>
    <w:rsid w:val="00AF46C6"/>
    <w:rsid w:val="00AF5DE6"/>
    <w:rsid w:val="00AF6230"/>
    <w:rsid w:val="00B04A77"/>
    <w:rsid w:val="00B3138D"/>
    <w:rsid w:val="00B40D06"/>
    <w:rsid w:val="00B46BEE"/>
    <w:rsid w:val="00B56151"/>
    <w:rsid w:val="00B81496"/>
    <w:rsid w:val="00BD74EF"/>
    <w:rsid w:val="00C16A72"/>
    <w:rsid w:val="00C16DA4"/>
    <w:rsid w:val="00C60CB0"/>
    <w:rsid w:val="00C80B7C"/>
    <w:rsid w:val="00C95B3D"/>
    <w:rsid w:val="00CA2BD5"/>
    <w:rsid w:val="00D15634"/>
    <w:rsid w:val="00D2173C"/>
    <w:rsid w:val="00D41A54"/>
    <w:rsid w:val="00D53C7E"/>
    <w:rsid w:val="00D74BC8"/>
    <w:rsid w:val="00D82725"/>
    <w:rsid w:val="00D92ED8"/>
    <w:rsid w:val="00DA04D8"/>
    <w:rsid w:val="00DA2EDE"/>
    <w:rsid w:val="00DB736A"/>
    <w:rsid w:val="00DE6DCF"/>
    <w:rsid w:val="00E03BEF"/>
    <w:rsid w:val="00E176E4"/>
    <w:rsid w:val="00E25244"/>
    <w:rsid w:val="00E2741F"/>
    <w:rsid w:val="00E627B8"/>
    <w:rsid w:val="00E87581"/>
    <w:rsid w:val="00EA0216"/>
    <w:rsid w:val="00ED3A1C"/>
    <w:rsid w:val="00F21B88"/>
    <w:rsid w:val="00F7497B"/>
    <w:rsid w:val="00F91112"/>
    <w:rsid w:val="00FB23A7"/>
    <w:rsid w:val="00FB62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4D8953"/>
  <w15:chartTrackingRefBased/>
  <w15:docId w15:val="{666F2ACE-43C0-4D41-B9FF-16B18B5AC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062A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062A3"/>
  </w:style>
  <w:style w:type="paragraph" w:styleId="Fuzeile">
    <w:name w:val="footer"/>
    <w:basedOn w:val="Standard"/>
    <w:link w:val="FuzeileZchn"/>
    <w:unhideWhenUsed/>
    <w:rsid w:val="005062A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062A3"/>
  </w:style>
  <w:style w:type="paragraph" w:styleId="Sprechblasentext">
    <w:name w:val="Balloon Text"/>
    <w:basedOn w:val="Standard"/>
    <w:link w:val="SprechblasentextZchn"/>
    <w:uiPriority w:val="99"/>
    <w:semiHidden/>
    <w:unhideWhenUsed/>
    <w:rsid w:val="00980BA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80BAB"/>
    <w:rPr>
      <w:rFonts w:ascii="Segoe UI" w:hAnsi="Segoe UI" w:cs="Segoe UI"/>
      <w:sz w:val="18"/>
      <w:szCs w:val="18"/>
    </w:rPr>
  </w:style>
  <w:style w:type="character" w:styleId="Hyperlink">
    <w:name w:val="Hyperlink"/>
    <w:basedOn w:val="Absatz-Standardschriftart"/>
    <w:uiPriority w:val="99"/>
    <w:unhideWhenUsed/>
    <w:rsid w:val="00160CB4"/>
    <w:rPr>
      <w:color w:val="0563C1" w:themeColor="hyperlink"/>
      <w:u w:val="single"/>
    </w:rPr>
  </w:style>
  <w:style w:type="paragraph" w:styleId="Listenabsatz">
    <w:name w:val="List Paragraph"/>
    <w:basedOn w:val="Standard"/>
    <w:uiPriority w:val="34"/>
    <w:qFormat/>
    <w:rsid w:val="005017A6"/>
    <w:pPr>
      <w:spacing w:after="0" w:line="240" w:lineRule="auto"/>
      <w:ind w:left="720"/>
      <w:contextualSpacing/>
    </w:pPr>
    <w:rPr>
      <w:rFonts w:ascii="Times New Roman" w:eastAsia="Times New Roman" w:hAnsi="Times New Roman" w:cs="Times New Roman"/>
      <w:sz w:val="24"/>
      <w:szCs w:val="24"/>
      <w:lang w:eastAsia="de-DE"/>
    </w:rPr>
  </w:style>
  <w:style w:type="paragraph" w:styleId="Funotentext">
    <w:name w:val="footnote text"/>
    <w:basedOn w:val="Standard"/>
    <w:link w:val="FunotentextZchn"/>
    <w:uiPriority w:val="99"/>
    <w:semiHidden/>
    <w:unhideWhenUsed/>
    <w:rsid w:val="00180AB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80AB9"/>
    <w:rPr>
      <w:sz w:val="20"/>
      <w:szCs w:val="20"/>
    </w:rPr>
  </w:style>
  <w:style w:type="character" w:styleId="Funotenzeichen">
    <w:name w:val="footnote reference"/>
    <w:basedOn w:val="Absatz-Standardschriftart"/>
    <w:uiPriority w:val="99"/>
    <w:semiHidden/>
    <w:unhideWhenUsed/>
    <w:rsid w:val="00180AB9"/>
    <w:rPr>
      <w:vertAlign w:val="superscript"/>
    </w:rPr>
  </w:style>
  <w:style w:type="character" w:styleId="BesuchterLink">
    <w:name w:val="FollowedHyperlink"/>
    <w:basedOn w:val="Absatz-Standardschriftart"/>
    <w:uiPriority w:val="99"/>
    <w:semiHidden/>
    <w:unhideWhenUsed/>
    <w:rsid w:val="009A778D"/>
    <w:rPr>
      <w:color w:val="954F72" w:themeColor="followedHyperlink"/>
      <w:u w:val="single"/>
    </w:rPr>
  </w:style>
  <w:style w:type="character" w:styleId="NichtaufgelsteErwhnung">
    <w:name w:val="Unresolved Mention"/>
    <w:basedOn w:val="Absatz-Standardschriftart"/>
    <w:uiPriority w:val="99"/>
    <w:semiHidden/>
    <w:unhideWhenUsed/>
    <w:rsid w:val="00412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eweinraete.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ristian.kloss@dieweinraete.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62239-6973-4CE5-8922-DB60E3304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4343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Schröder</dc:creator>
  <cp:keywords/>
  <dc:description/>
  <cp:lastModifiedBy>Christine Schröder</cp:lastModifiedBy>
  <cp:revision>6</cp:revision>
  <cp:lastPrinted>2018-07-26T15:39:00Z</cp:lastPrinted>
  <dcterms:created xsi:type="dcterms:W3CDTF">2018-07-27T09:19:00Z</dcterms:created>
  <dcterms:modified xsi:type="dcterms:W3CDTF">2018-07-30T15:13:00Z</dcterms:modified>
</cp:coreProperties>
</file>